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8C8C48" w14:textId="25F5B8F0" w:rsidR="00941692" w:rsidRPr="00C000AE" w:rsidRDefault="00941692" w:rsidP="000E07E9">
      <w:pPr>
        <w:keepNext/>
        <w:pBdr>
          <w:top w:val="dashed" w:sz="4" w:space="1" w:color="auto"/>
          <w:left w:val="dashed" w:sz="4" w:space="4" w:color="auto"/>
          <w:bottom w:val="dashed" w:sz="4" w:space="1" w:color="auto"/>
          <w:right w:val="dashed" w:sz="4" w:space="4" w:color="auto"/>
        </w:pBdr>
        <w:spacing w:after="0" w:line="240" w:lineRule="auto"/>
        <w:rPr>
          <w:rFonts w:ascii="Times New Roman" w:eastAsia="Times New Roman" w:hAnsi="Times New Roman" w:cs="Times New Roman"/>
          <w:b/>
          <w:iCs/>
          <w:sz w:val="20"/>
          <w:szCs w:val="20"/>
        </w:rPr>
      </w:pPr>
      <w:r w:rsidRPr="00C000AE">
        <w:rPr>
          <w:rFonts w:ascii="Times New Roman" w:eastAsia="Times New Roman" w:hAnsi="Times New Roman" w:cs="Times New Roman"/>
          <w:b/>
          <w:iCs/>
          <w:sz w:val="20"/>
          <w:szCs w:val="20"/>
        </w:rPr>
        <w:t xml:space="preserve">Ministerul </w:t>
      </w:r>
      <w:r w:rsidR="00F92C25">
        <w:rPr>
          <w:rFonts w:ascii="Times New Roman" w:eastAsia="Times New Roman" w:hAnsi="Times New Roman" w:cs="Times New Roman"/>
          <w:b/>
          <w:iCs/>
          <w:sz w:val="20"/>
          <w:szCs w:val="20"/>
        </w:rPr>
        <w:t xml:space="preserve">Dezvoltării Regionale, Administrației Publice și </w:t>
      </w:r>
      <w:r w:rsidRPr="00C000AE">
        <w:rPr>
          <w:rFonts w:ascii="Times New Roman" w:eastAsia="Times New Roman" w:hAnsi="Times New Roman" w:cs="Times New Roman"/>
          <w:b/>
          <w:iCs/>
          <w:sz w:val="20"/>
          <w:szCs w:val="20"/>
        </w:rPr>
        <w:t>Fondurilor Europene</w:t>
      </w:r>
    </w:p>
    <w:p w14:paraId="7BEE5954" w14:textId="77777777" w:rsidR="00941692" w:rsidRPr="00C000AE" w:rsidRDefault="00941692" w:rsidP="000E07E9">
      <w:pPr>
        <w:pBdr>
          <w:top w:val="dashed" w:sz="4" w:space="1" w:color="auto"/>
          <w:left w:val="dashed" w:sz="4" w:space="4" w:color="auto"/>
          <w:bottom w:val="dashed" w:sz="4" w:space="1" w:color="auto"/>
          <w:right w:val="dashed" w:sz="4" w:space="4" w:color="auto"/>
        </w:pBdr>
        <w:spacing w:after="0" w:line="240" w:lineRule="auto"/>
        <w:jc w:val="center"/>
        <w:rPr>
          <w:rFonts w:ascii="Times New Roman" w:eastAsia="Times New Roman" w:hAnsi="Times New Roman" w:cs="Times New Roman"/>
          <w:b/>
          <w:iCs/>
          <w:sz w:val="20"/>
          <w:szCs w:val="20"/>
        </w:rPr>
      </w:pPr>
    </w:p>
    <w:p w14:paraId="01E5EE0B" w14:textId="77777777" w:rsidR="007C35B2" w:rsidRPr="00C000AE" w:rsidRDefault="007C35B2" w:rsidP="000E07E9">
      <w:pPr>
        <w:pBdr>
          <w:top w:val="dashed" w:sz="4" w:space="1" w:color="auto"/>
          <w:left w:val="dashed" w:sz="4" w:space="4" w:color="auto"/>
          <w:bottom w:val="dashed" w:sz="4" w:space="1" w:color="auto"/>
          <w:right w:val="dashed" w:sz="4" w:space="4" w:color="auto"/>
        </w:pBdr>
        <w:spacing w:after="0" w:line="240" w:lineRule="auto"/>
        <w:rPr>
          <w:rFonts w:ascii="Times New Roman" w:eastAsia="Times New Roman" w:hAnsi="Times New Roman" w:cs="Times New Roman"/>
          <w:b/>
          <w:iCs/>
          <w:sz w:val="20"/>
          <w:szCs w:val="20"/>
        </w:rPr>
      </w:pPr>
      <w:r w:rsidRPr="00C000AE">
        <w:rPr>
          <w:rFonts w:ascii="Times New Roman" w:eastAsia="Times New Roman" w:hAnsi="Times New Roman" w:cs="Times New Roman"/>
          <w:b/>
          <w:iCs/>
          <w:sz w:val="20"/>
          <w:szCs w:val="20"/>
        </w:rPr>
        <w:t>Programul Operaţional Infrastructură Mare 2014-2020</w:t>
      </w:r>
    </w:p>
    <w:p w14:paraId="6CE9DFA7" w14:textId="77777777" w:rsidR="007C35B2" w:rsidRPr="00C000AE" w:rsidRDefault="007C35B2" w:rsidP="000E07E9">
      <w:pPr>
        <w:pBdr>
          <w:top w:val="dashed" w:sz="4" w:space="1" w:color="auto"/>
          <w:left w:val="dashed" w:sz="4" w:space="4" w:color="auto"/>
          <w:bottom w:val="dashed" w:sz="4" w:space="1" w:color="auto"/>
          <w:right w:val="dashed" w:sz="4" w:space="4" w:color="auto"/>
        </w:pBdr>
        <w:spacing w:after="0" w:line="240" w:lineRule="auto"/>
        <w:jc w:val="center"/>
        <w:rPr>
          <w:rFonts w:ascii="Times New Roman" w:eastAsia="Times New Roman" w:hAnsi="Times New Roman" w:cs="Times New Roman"/>
          <w:b/>
          <w:iCs/>
          <w:sz w:val="20"/>
          <w:szCs w:val="20"/>
        </w:rPr>
      </w:pPr>
    </w:p>
    <w:p w14:paraId="63360AB2" w14:textId="77777777" w:rsidR="006B7260" w:rsidRPr="00C000AE" w:rsidRDefault="007C35B2" w:rsidP="000E07E9">
      <w:pPr>
        <w:pBdr>
          <w:top w:val="dashed" w:sz="4" w:space="1" w:color="auto"/>
          <w:left w:val="dashed" w:sz="4" w:space="4" w:color="auto"/>
          <w:bottom w:val="dashed" w:sz="4" w:space="1" w:color="auto"/>
          <w:right w:val="dashed" w:sz="4" w:space="4" w:color="auto"/>
        </w:pBdr>
        <w:tabs>
          <w:tab w:val="left" w:pos="270"/>
        </w:tabs>
        <w:spacing w:after="0" w:line="240" w:lineRule="auto"/>
        <w:rPr>
          <w:rFonts w:ascii="Times New Roman" w:eastAsia="Times New Roman" w:hAnsi="Times New Roman" w:cs="Times New Roman"/>
          <w:b/>
          <w:i/>
          <w:iCs/>
          <w:sz w:val="20"/>
          <w:szCs w:val="20"/>
        </w:rPr>
      </w:pPr>
      <w:r w:rsidRPr="00C000AE">
        <w:rPr>
          <w:rFonts w:ascii="Times New Roman" w:eastAsia="Times New Roman" w:hAnsi="Times New Roman" w:cs="Times New Roman"/>
          <w:b/>
          <w:iCs/>
          <w:sz w:val="20"/>
          <w:szCs w:val="20"/>
        </w:rPr>
        <w:t xml:space="preserve">Axa prioritară </w:t>
      </w:r>
      <w:bookmarkStart w:id="0" w:name="_Toc418092074"/>
      <w:bookmarkStart w:id="1" w:name="_Toc418092641"/>
      <w:r w:rsidR="006B7260" w:rsidRPr="00C000AE">
        <w:rPr>
          <w:rFonts w:ascii="Times New Roman" w:eastAsia="Times New Roman" w:hAnsi="Times New Roman" w:cs="Times New Roman"/>
          <w:b/>
          <w:iCs/>
          <w:sz w:val="20"/>
          <w:szCs w:val="20"/>
        </w:rPr>
        <w:t>4</w:t>
      </w:r>
      <w:r w:rsidR="00894F78" w:rsidRPr="00C000AE">
        <w:rPr>
          <w:rFonts w:ascii="Times New Roman" w:eastAsia="Times New Roman" w:hAnsi="Times New Roman" w:cs="Times New Roman"/>
          <w:b/>
          <w:i/>
          <w:iCs/>
          <w:sz w:val="20"/>
          <w:szCs w:val="20"/>
        </w:rPr>
        <w:t xml:space="preserve">. </w:t>
      </w:r>
      <w:r w:rsidR="006B7260" w:rsidRPr="00C000AE">
        <w:rPr>
          <w:rFonts w:ascii="Times New Roman" w:eastAsia="Times New Roman" w:hAnsi="Times New Roman" w:cs="Times New Roman"/>
          <w:b/>
          <w:i/>
          <w:iCs/>
          <w:sz w:val="20"/>
          <w:szCs w:val="20"/>
        </w:rPr>
        <w:t>Protecția mediului prin măsuri de conservare a biodiversității, monitorizarea calității aerului şi decontaminare a siturilor poluate istoric</w:t>
      </w:r>
    </w:p>
    <w:bookmarkEnd w:id="0"/>
    <w:bookmarkEnd w:id="1"/>
    <w:p w14:paraId="2B453757" w14:textId="77777777" w:rsidR="007C35B2" w:rsidRPr="00C000AE" w:rsidRDefault="007C35B2" w:rsidP="000E07E9">
      <w:pPr>
        <w:pBdr>
          <w:top w:val="dashed" w:sz="4" w:space="1" w:color="auto"/>
          <w:left w:val="dashed" w:sz="4" w:space="4" w:color="auto"/>
          <w:bottom w:val="dashed" w:sz="4" w:space="1" w:color="auto"/>
          <w:right w:val="dashed" w:sz="4" w:space="4" w:color="auto"/>
        </w:pBdr>
        <w:spacing w:after="0" w:line="240" w:lineRule="auto"/>
        <w:rPr>
          <w:rFonts w:ascii="Times New Roman" w:eastAsia="Times New Roman" w:hAnsi="Times New Roman" w:cs="Times New Roman"/>
          <w:b/>
          <w:iCs/>
          <w:sz w:val="20"/>
          <w:szCs w:val="20"/>
        </w:rPr>
      </w:pPr>
    </w:p>
    <w:p w14:paraId="1968D4EE" w14:textId="2210FBAC" w:rsidR="007C35B2" w:rsidRPr="00C000AE" w:rsidRDefault="007C35B2" w:rsidP="000E07E9">
      <w:pPr>
        <w:pBdr>
          <w:top w:val="dashed" w:sz="4" w:space="1" w:color="auto"/>
          <w:left w:val="dashed" w:sz="4" w:space="4" w:color="auto"/>
          <w:bottom w:val="dashed" w:sz="4" w:space="1" w:color="auto"/>
          <w:right w:val="dashed" w:sz="4" w:space="4" w:color="auto"/>
        </w:pBdr>
        <w:spacing w:after="0" w:line="240" w:lineRule="auto"/>
        <w:rPr>
          <w:rFonts w:ascii="Times New Roman" w:eastAsia="Times New Roman" w:hAnsi="Times New Roman" w:cs="Times New Roman"/>
          <w:b/>
          <w:iCs/>
          <w:sz w:val="20"/>
          <w:szCs w:val="20"/>
        </w:rPr>
      </w:pPr>
      <w:r w:rsidRPr="00C000AE">
        <w:rPr>
          <w:rFonts w:ascii="Times New Roman" w:eastAsia="Times New Roman" w:hAnsi="Times New Roman" w:cs="Times New Roman"/>
          <w:b/>
          <w:iCs/>
          <w:sz w:val="20"/>
          <w:szCs w:val="20"/>
        </w:rPr>
        <w:t xml:space="preserve">Obiectivul Specific </w:t>
      </w:r>
      <w:r w:rsidR="006B7260" w:rsidRPr="00C000AE">
        <w:rPr>
          <w:rFonts w:ascii="Times New Roman" w:eastAsia="Times New Roman" w:hAnsi="Times New Roman" w:cs="Times New Roman"/>
          <w:b/>
          <w:iCs/>
          <w:sz w:val="20"/>
          <w:szCs w:val="20"/>
        </w:rPr>
        <w:t>4</w:t>
      </w:r>
      <w:r w:rsidRPr="00C000AE">
        <w:rPr>
          <w:rFonts w:ascii="Times New Roman" w:eastAsia="Times New Roman" w:hAnsi="Times New Roman" w:cs="Times New Roman"/>
          <w:b/>
          <w:iCs/>
          <w:sz w:val="20"/>
          <w:szCs w:val="20"/>
        </w:rPr>
        <w:t>.</w:t>
      </w:r>
      <w:r w:rsidR="00820521" w:rsidRPr="00C000AE">
        <w:rPr>
          <w:rFonts w:ascii="Times New Roman" w:eastAsia="Times New Roman" w:hAnsi="Times New Roman" w:cs="Times New Roman"/>
          <w:b/>
          <w:iCs/>
          <w:sz w:val="20"/>
          <w:szCs w:val="20"/>
        </w:rPr>
        <w:t>3</w:t>
      </w:r>
      <w:r w:rsidRPr="00C000AE">
        <w:rPr>
          <w:rFonts w:ascii="Times New Roman" w:eastAsia="Times New Roman" w:hAnsi="Times New Roman" w:cs="Times New Roman"/>
          <w:b/>
          <w:iCs/>
          <w:sz w:val="20"/>
          <w:szCs w:val="20"/>
        </w:rPr>
        <w:t xml:space="preserve">. </w:t>
      </w:r>
      <w:r w:rsidR="00820521" w:rsidRPr="00C000AE">
        <w:rPr>
          <w:rFonts w:ascii="Times New Roman" w:eastAsia="Times New Roman" w:hAnsi="Times New Roman" w:cs="Times New Roman"/>
          <w:b/>
          <w:i/>
          <w:iCs/>
          <w:sz w:val="20"/>
          <w:szCs w:val="20"/>
        </w:rPr>
        <w:t>Reducerea suprafețelor poluate istoric</w:t>
      </w:r>
    </w:p>
    <w:p w14:paraId="65BD7D82" w14:textId="77777777" w:rsidR="00941692" w:rsidRPr="00C000AE" w:rsidRDefault="00941692" w:rsidP="000E07E9">
      <w:pPr>
        <w:pBdr>
          <w:top w:val="dashed" w:sz="4" w:space="1" w:color="auto"/>
          <w:left w:val="dashed" w:sz="4" w:space="4" w:color="auto"/>
          <w:bottom w:val="dashed" w:sz="4" w:space="1" w:color="auto"/>
          <w:right w:val="dashed" w:sz="4" w:space="4" w:color="auto"/>
        </w:pBdr>
        <w:spacing w:after="0" w:line="240" w:lineRule="auto"/>
        <w:jc w:val="center"/>
        <w:rPr>
          <w:rFonts w:ascii="Times New Roman" w:eastAsia="Times New Roman" w:hAnsi="Times New Roman" w:cs="Times New Roman"/>
          <w:b/>
          <w:bCs/>
          <w:sz w:val="28"/>
          <w:szCs w:val="28"/>
          <w:lang w:eastAsia="en-GB"/>
        </w:rPr>
      </w:pPr>
    </w:p>
    <w:p w14:paraId="3184D645" w14:textId="77777777" w:rsidR="006E1790" w:rsidRPr="00C000AE" w:rsidRDefault="006E1790" w:rsidP="000E07E9">
      <w:pPr>
        <w:pBdr>
          <w:top w:val="dashed" w:sz="4" w:space="1" w:color="auto"/>
          <w:left w:val="dashed" w:sz="4" w:space="4" w:color="auto"/>
          <w:bottom w:val="dashed" w:sz="4" w:space="1" w:color="auto"/>
          <w:right w:val="dashed" w:sz="4" w:space="4" w:color="auto"/>
        </w:pBdr>
        <w:spacing w:after="0" w:line="240" w:lineRule="auto"/>
        <w:jc w:val="center"/>
        <w:rPr>
          <w:rFonts w:ascii="Times New Roman" w:eastAsia="Times New Roman" w:hAnsi="Times New Roman" w:cs="Times New Roman"/>
          <w:b/>
          <w:bCs/>
          <w:sz w:val="28"/>
          <w:szCs w:val="28"/>
          <w:lang w:eastAsia="en-GB"/>
        </w:rPr>
      </w:pPr>
    </w:p>
    <w:p w14:paraId="501CDA13" w14:textId="067AB150" w:rsidR="00941692" w:rsidRPr="00C000AE" w:rsidRDefault="00EC784C" w:rsidP="000E07E9">
      <w:pPr>
        <w:pBdr>
          <w:top w:val="dashed" w:sz="4" w:space="1" w:color="auto"/>
          <w:left w:val="dashed" w:sz="4" w:space="4" w:color="auto"/>
          <w:bottom w:val="dashed" w:sz="4" w:space="1" w:color="auto"/>
          <w:right w:val="dashed" w:sz="4" w:space="4" w:color="auto"/>
        </w:pBdr>
        <w:spacing w:after="0" w:line="240" w:lineRule="auto"/>
        <w:jc w:val="center"/>
        <w:rPr>
          <w:rFonts w:ascii="Times New Roman" w:eastAsia="Times New Roman" w:hAnsi="Times New Roman" w:cs="Times New Roman"/>
          <w:b/>
          <w:bCs/>
          <w:sz w:val="28"/>
          <w:szCs w:val="28"/>
          <w:lang w:eastAsia="en-GB"/>
        </w:rPr>
      </w:pPr>
      <w:r w:rsidRPr="00C000AE">
        <w:rPr>
          <w:rFonts w:ascii="Times New Roman" w:eastAsia="Times New Roman" w:hAnsi="Times New Roman" w:cs="Times New Roman"/>
          <w:b/>
          <w:bCs/>
          <w:sz w:val="28"/>
          <w:szCs w:val="28"/>
          <w:lang w:eastAsia="en-GB"/>
        </w:rPr>
        <w:tab/>
      </w:r>
    </w:p>
    <w:p w14:paraId="7DE6EFE7" w14:textId="77777777" w:rsidR="00941692" w:rsidRPr="00C000AE" w:rsidRDefault="00941692" w:rsidP="000E07E9">
      <w:pPr>
        <w:pBdr>
          <w:top w:val="dashed" w:sz="4" w:space="1" w:color="auto"/>
          <w:left w:val="dashed" w:sz="4" w:space="4" w:color="auto"/>
          <w:bottom w:val="dashed" w:sz="4" w:space="1" w:color="auto"/>
          <w:right w:val="dashed" w:sz="4" w:space="4" w:color="auto"/>
        </w:pBdr>
        <w:spacing w:after="0" w:line="240" w:lineRule="auto"/>
        <w:jc w:val="center"/>
        <w:rPr>
          <w:rFonts w:ascii="Times New Roman" w:eastAsia="Times New Roman" w:hAnsi="Times New Roman" w:cs="Times New Roman"/>
          <w:b/>
          <w:bCs/>
          <w:sz w:val="28"/>
          <w:szCs w:val="28"/>
          <w:lang w:eastAsia="en-GB"/>
        </w:rPr>
      </w:pPr>
    </w:p>
    <w:p w14:paraId="1F8E6B6E" w14:textId="77777777" w:rsidR="00941692" w:rsidRPr="00C000AE" w:rsidRDefault="00941692" w:rsidP="000E07E9">
      <w:pPr>
        <w:pBdr>
          <w:top w:val="dashed" w:sz="4" w:space="1" w:color="auto"/>
          <w:left w:val="dashed" w:sz="4" w:space="4" w:color="auto"/>
          <w:bottom w:val="dashed" w:sz="4" w:space="1" w:color="auto"/>
          <w:right w:val="dashed" w:sz="4" w:space="4" w:color="auto"/>
        </w:pBdr>
        <w:spacing w:after="0" w:line="240" w:lineRule="auto"/>
        <w:jc w:val="center"/>
        <w:rPr>
          <w:rFonts w:ascii="Times New Roman" w:eastAsia="Times New Roman" w:hAnsi="Times New Roman" w:cs="Times New Roman"/>
          <w:b/>
          <w:bCs/>
          <w:sz w:val="28"/>
          <w:szCs w:val="28"/>
          <w:lang w:eastAsia="en-GB"/>
        </w:rPr>
      </w:pPr>
    </w:p>
    <w:p w14:paraId="35BC0DD7" w14:textId="77777777" w:rsidR="00941692" w:rsidRPr="00C000AE" w:rsidRDefault="00941692" w:rsidP="000E07E9">
      <w:pPr>
        <w:pBdr>
          <w:top w:val="dashed" w:sz="4" w:space="1" w:color="auto"/>
          <w:left w:val="dashed" w:sz="4" w:space="4" w:color="auto"/>
          <w:bottom w:val="dashed" w:sz="4" w:space="1" w:color="auto"/>
          <w:right w:val="dashed" w:sz="4" w:space="4" w:color="auto"/>
        </w:pBdr>
        <w:spacing w:after="0" w:line="240" w:lineRule="auto"/>
        <w:jc w:val="center"/>
        <w:rPr>
          <w:rFonts w:ascii="Times New Roman" w:eastAsia="Times New Roman" w:hAnsi="Times New Roman" w:cs="Times New Roman"/>
          <w:b/>
          <w:bCs/>
          <w:sz w:val="28"/>
          <w:szCs w:val="28"/>
          <w:lang w:eastAsia="en-GB"/>
        </w:rPr>
      </w:pPr>
    </w:p>
    <w:p w14:paraId="0A6BB166" w14:textId="77777777" w:rsidR="00941692" w:rsidRPr="00C000AE" w:rsidRDefault="00941692" w:rsidP="000E07E9">
      <w:pPr>
        <w:pBdr>
          <w:top w:val="dashed" w:sz="4" w:space="1" w:color="auto"/>
          <w:left w:val="dashed" w:sz="4" w:space="4" w:color="auto"/>
          <w:bottom w:val="dashed" w:sz="4" w:space="1" w:color="auto"/>
          <w:right w:val="dashed" w:sz="4" w:space="4" w:color="auto"/>
        </w:pBdr>
        <w:spacing w:after="0" w:line="240" w:lineRule="auto"/>
        <w:jc w:val="center"/>
        <w:rPr>
          <w:rFonts w:ascii="Times New Roman" w:eastAsia="Times New Roman" w:hAnsi="Times New Roman" w:cs="Times New Roman"/>
          <w:b/>
          <w:bCs/>
          <w:sz w:val="28"/>
          <w:szCs w:val="28"/>
          <w:lang w:eastAsia="en-GB"/>
        </w:rPr>
      </w:pPr>
    </w:p>
    <w:p w14:paraId="608143AF" w14:textId="77777777" w:rsidR="00941692" w:rsidRPr="00C000AE" w:rsidRDefault="00941692" w:rsidP="000E07E9">
      <w:pPr>
        <w:pBdr>
          <w:top w:val="dashed" w:sz="4" w:space="1" w:color="auto"/>
          <w:left w:val="dashed" w:sz="4" w:space="4" w:color="auto"/>
          <w:bottom w:val="dashed" w:sz="4" w:space="1" w:color="auto"/>
          <w:right w:val="dashed" w:sz="4" w:space="4" w:color="auto"/>
        </w:pBdr>
        <w:spacing w:after="0" w:line="240" w:lineRule="auto"/>
        <w:jc w:val="center"/>
        <w:rPr>
          <w:rFonts w:ascii="Times New Roman" w:eastAsia="Times New Roman" w:hAnsi="Times New Roman" w:cs="Times New Roman"/>
          <w:b/>
          <w:bCs/>
          <w:sz w:val="28"/>
          <w:szCs w:val="28"/>
          <w:lang w:eastAsia="en-GB"/>
        </w:rPr>
      </w:pPr>
    </w:p>
    <w:p w14:paraId="5A0E822A" w14:textId="77777777" w:rsidR="00941692" w:rsidRPr="00C000AE" w:rsidRDefault="00941692" w:rsidP="000E07E9">
      <w:pPr>
        <w:pBdr>
          <w:top w:val="dashed" w:sz="4" w:space="1" w:color="auto"/>
          <w:left w:val="dashed" w:sz="4" w:space="4" w:color="auto"/>
          <w:bottom w:val="dashed" w:sz="4" w:space="1" w:color="auto"/>
          <w:right w:val="dashed" w:sz="4" w:space="4" w:color="auto"/>
        </w:pBdr>
        <w:spacing w:after="0" w:line="240" w:lineRule="auto"/>
        <w:jc w:val="center"/>
        <w:rPr>
          <w:rFonts w:ascii="Times New Roman" w:eastAsia="Times New Roman" w:hAnsi="Times New Roman" w:cs="Times New Roman"/>
          <w:b/>
          <w:bCs/>
          <w:sz w:val="28"/>
          <w:szCs w:val="28"/>
          <w:lang w:eastAsia="en-GB"/>
        </w:rPr>
      </w:pPr>
    </w:p>
    <w:p w14:paraId="79A46D2E" w14:textId="77777777" w:rsidR="00941692" w:rsidRPr="00C000AE" w:rsidRDefault="00941692" w:rsidP="000E07E9">
      <w:pPr>
        <w:pBdr>
          <w:top w:val="dashed" w:sz="4" w:space="1" w:color="auto"/>
          <w:left w:val="dashed" w:sz="4" w:space="4" w:color="auto"/>
          <w:bottom w:val="dashed" w:sz="4" w:space="1" w:color="auto"/>
          <w:right w:val="dashed" w:sz="4" w:space="4" w:color="auto"/>
        </w:pBdr>
        <w:spacing w:after="0" w:line="240" w:lineRule="auto"/>
        <w:jc w:val="center"/>
        <w:rPr>
          <w:rFonts w:ascii="Times New Roman" w:eastAsia="Times New Roman" w:hAnsi="Times New Roman" w:cs="Times New Roman"/>
          <w:b/>
          <w:bCs/>
          <w:sz w:val="28"/>
          <w:szCs w:val="28"/>
          <w:lang w:eastAsia="en-GB"/>
        </w:rPr>
      </w:pPr>
    </w:p>
    <w:p w14:paraId="33FD7B71" w14:textId="77777777" w:rsidR="00941692" w:rsidRPr="00C000AE" w:rsidRDefault="00941692" w:rsidP="000E07E9">
      <w:pPr>
        <w:pBdr>
          <w:top w:val="dashed" w:sz="4" w:space="1" w:color="auto"/>
          <w:left w:val="dashed" w:sz="4" w:space="4" w:color="auto"/>
          <w:bottom w:val="dashed" w:sz="4" w:space="1" w:color="auto"/>
          <w:right w:val="dashed" w:sz="4" w:space="4" w:color="auto"/>
        </w:pBdr>
        <w:spacing w:after="0" w:line="240" w:lineRule="auto"/>
        <w:jc w:val="center"/>
        <w:rPr>
          <w:rFonts w:ascii="Times New Roman" w:eastAsia="Times New Roman" w:hAnsi="Times New Roman" w:cs="Times New Roman"/>
          <w:b/>
          <w:bCs/>
          <w:sz w:val="28"/>
          <w:szCs w:val="28"/>
          <w:lang w:eastAsia="en-GB"/>
        </w:rPr>
      </w:pPr>
    </w:p>
    <w:p w14:paraId="1E75701A" w14:textId="77777777" w:rsidR="00941692" w:rsidRPr="00C000AE" w:rsidRDefault="00941692" w:rsidP="000E07E9">
      <w:pPr>
        <w:pBdr>
          <w:top w:val="dashed" w:sz="4" w:space="1" w:color="auto"/>
          <w:left w:val="dashed" w:sz="4" w:space="4" w:color="auto"/>
          <w:bottom w:val="dashed" w:sz="4" w:space="1" w:color="auto"/>
          <w:right w:val="dashed" w:sz="4" w:space="4" w:color="auto"/>
        </w:pBdr>
        <w:spacing w:after="0" w:line="240" w:lineRule="auto"/>
        <w:jc w:val="center"/>
        <w:rPr>
          <w:rFonts w:ascii="Times New Roman" w:eastAsia="Times New Roman" w:hAnsi="Times New Roman" w:cs="Times New Roman"/>
          <w:b/>
          <w:bCs/>
          <w:color w:val="0070C0"/>
          <w:sz w:val="56"/>
          <w:szCs w:val="56"/>
          <w:lang w:eastAsia="en-GB"/>
        </w:rPr>
      </w:pPr>
      <w:r w:rsidRPr="00C000AE">
        <w:rPr>
          <w:rFonts w:ascii="Times New Roman" w:eastAsia="Times New Roman" w:hAnsi="Times New Roman" w:cs="Times New Roman"/>
          <w:b/>
          <w:bCs/>
          <w:color w:val="0070C0"/>
          <w:sz w:val="56"/>
          <w:szCs w:val="56"/>
          <w:lang w:eastAsia="en-GB"/>
        </w:rPr>
        <w:t>GHIDUL SOLICITANTULUI</w:t>
      </w:r>
    </w:p>
    <w:p w14:paraId="1A5A44F4" w14:textId="77777777" w:rsidR="00941692" w:rsidRPr="00C000AE" w:rsidRDefault="00941692" w:rsidP="000E07E9">
      <w:pPr>
        <w:pBdr>
          <w:top w:val="dashed" w:sz="4" w:space="1" w:color="auto"/>
          <w:left w:val="dashed" w:sz="4" w:space="4" w:color="auto"/>
          <w:bottom w:val="dashed" w:sz="4" w:space="1" w:color="auto"/>
          <w:right w:val="dashed" w:sz="4" w:space="4" w:color="auto"/>
        </w:pBdr>
        <w:spacing w:after="0" w:line="240" w:lineRule="auto"/>
        <w:jc w:val="center"/>
        <w:rPr>
          <w:rFonts w:ascii="Times New Roman" w:eastAsia="Times New Roman" w:hAnsi="Times New Roman" w:cs="Times New Roman"/>
          <w:b/>
          <w:bCs/>
          <w:sz w:val="28"/>
          <w:szCs w:val="28"/>
        </w:rPr>
      </w:pPr>
      <w:bookmarkStart w:id="2" w:name="_Toc418092073"/>
      <w:bookmarkStart w:id="3" w:name="_Toc418092640"/>
    </w:p>
    <w:p w14:paraId="1413FE43" w14:textId="77777777" w:rsidR="007C35B2" w:rsidRPr="00C000AE" w:rsidRDefault="007C35B2" w:rsidP="000E07E9">
      <w:pPr>
        <w:pBdr>
          <w:top w:val="dashed" w:sz="4" w:space="1" w:color="auto"/>
          <w:left w:val="dashed" w:sz="4" w:space="4" w:color="auto"/>
          <w:bottom w:val="dashed" w:sz="4" w:space="1" w:color="auto"/>
          <w:right w:val="dashed" w:sz="4" w:space="4" w:color="auto"/>
        </w:pBdr>
        <w:spacing w:after="0" w:line="240" w:lineRule="auto"/>
        <w:jc w:val="center"/>
        <w:rPr>
          <w:rFonts w:ascii="Times New Roman" w:eastAsia="Calibri" w:hAnsi="Times New Roman" w:cs="Times New Roman"/>
          <w:sz w:val="24"/>
          <w:szCs w:val="24"/>
        </w:rPr>
      </w:pPr>
      <w:r w:rsidRPr="00C000AE">
        <w:rPr>
          <w:rFonts w:ascii="Times New Roman" w:eastAsia="Calibri" w:hAnsi="Times New Roman" w:cs="Times New Roman"/>
          <w:sz w:val="24"/>
          <w:szCs w:val="24"/>
        </w:rPr>
        <w:t>CONDIȚII SPECIFICE DE ACCESARE A FONDURILOR</w:t>
      </w:r>
    </w:p>
    <w:p w14:paraId="5E0E1DF7" w14:textId="77777777" w:rsidR="007C35B2" w:rsidRPr="00C000AE" w:rsidRDefault="007C35B2" w:rsidP="000E07E9">
      <w:pPr>
        <w:pBdr>
          <w:top w:val="dashed" w:sz="4" w:space="1" w:color="auto"/>
          <w:left w:val="dashed" w:sz="4" w:space="4" w:color="auto"/>
          <w:bottom w:val="dashed" w:sz="4" w:space="1" w:color="auto"/>
          <w:right w:val="dashed" w:sz="4" w:space="4" w:color="auto"/>
        </w:pBdr>
        <w:spacing w:after="0" w:line="240" w:lineRule="auto"/>
        <w:jc w:val="center"/>
        <w:rPr>
          <w:rFonts w:ascii="Times New Roman" w:eastAsia="Times New Roman" w:hAnsi="Times New Roman" w:cs="Times New Roman"/>
          <w:b/>
          <w:bCs/>
          <w:sz w:val="28"/>
          <w:szCs w:val="28"/>
        </w:rPr>
      </w:pPr>
    </w:p>
    <w:p w14:paraId="5EA06D76" w14:textId="77777777" w:rsidR="00E1208C" w:rsidRPr="00C000AE" w:rsidRDefault="00E1208C" w:rsidP="000E07E9">
      <w:pPr>
        <w:pBdr>
          <w:top w:val="dashed" w:sz="4" w:space="1" w:color="auto"/>
          <w:left w:val="dashed" w:sz="4" w:space="4" w:color="auto"/>
          <w:bottom w:val="dashed" w:sz="4" w:space="1" w:color="auto"/>
          <w:right w:val="dashed" w:sz="4" w:space="4" w:color="auto"/>
        </w:pBdr>
        <w:spacing w:after="0" w:line="240" w:lineRule="auto"/>
        <w:jc w:val="center"/>
        <w:rPr>
          <w:rFonts w:ascii="Times New Roman" w:eastAsia="Times New Roman" w:hAnsi="Times New Roman" w:cs="Times New Roman"/>
          <w:b/>
          <w:bCs/>
          <w:sz w:val="28"/>
          <w:szCs w:val="28"/>
        </w:rPr>
      </w:pPr>
    </w:p>
    <w:p w14:paraId="4B9434D0" w14:textId="77777777" w:rsidR="00E1208C" w:rsidRPr="00C000AE" w:rsidRDefault="00E1208C" w:rsidP="000E07E9">
      <w:pPr>
        <w:pBdr>
          <w:top w:val="dashed" w:sz="4" w:space="1" w:color="auto"/>
          <w:left w:val="dashed" w:sz="4" w:space="4" w:color="auto"/>
          <w:bottom w:val="dashed" w:sz="4" w:space="1" w:color="auto"/>
          <w:right w:val="dashed" w:sz="4" w:space="4" w:color="auto"/>
        </w:pBdr>
        <w:spacing w:after="0" w:line="240" w:lineRule="auto"/>
        <w:jc w:val="center"/>
        <w:rPr>
          <w:rFonts w:ascii="Times New Roman" w:eastAsia="Times New Roman" w:hAnsi="Times New Roman" w:cs="Times New Roman"/>
          <w:b/>
          <w:bCs/>
          <w:sz w:val="28"/>
          <w:szCs w:val="28"/>
        </w:rPr>
      </w:pPr>
    </w:p>
    <w:p w14:paraId="0FBAED73" w14:textId="77777777" w:rsidR="00E1208C" w:rsidRPr="00C000AE" w:rsidRDefault="00E1208C" w:rsidP="000E07E9">
      <w:pPr>
        <w:pBdr>
          <w:top w:val="dashed" w:sz="4" w:space="1" w:color="auto"/>
          <w:left w:val="dashed" w:sz="4" w:space="4" w:color="auto"/>
          <w:bottom w:val="dashed" w:sz="4" w:space="1" w:color="auto"/>
          <w:right w:val="dashed" w:sz="4" w:space="4" w:color="auto"/>
        </w:pBdr>
        <w:spacing w:after="0" w:line="240" w:lineRule="auto"/>
        <w:jc w:val="center"/>
        <w:rPr>
          <w:rFonts w:ascii="Times New Roman" w:eastAsia="Times New Roman" w:hAnsi="Times New Roman" w:cs="Times New Roman"/>
          <w:b/>
          <w:bCs/>
          <w:sz w:val="28"/>
          <w:szCs w:val="28"/>
        </w:rPr>
      </w:pPr>
    </w:p>
    <w:bookmarkEnd w:id="2"/>
    <w:bookmarkEnd w:id="3"/>
    <w:p w14:paraId="11341F1C" w14:textId="6381843B" w:rsidR="00E1208C" w:rsidRPr="00C000AE" w:rsidRDefault="00080E1C" w:rsidP="000E07E9">
      <w:pPr>
        <w:pBdr>
          <w:top w:val="dashed" w:sz="4" w:space="1" w:color="auto"/>
          <w:left w:val="dashed" w:sz="4" w:space="4" w:color="auto"/>
          <w:bottom w:val="dashed" w:sz="4" w:space="1" w:color="auto"/>
          <w:right w:val="dashed" w:sz="4" w:space="4" w:color="auto"/>
        </w:pBdr>
        <w:spacing w:after="0" w:line="288" w:lineRule="auto"/>
        <w:jc w:val="center"/>
        <w:rPr>
          <w:rFonts w:ascii="Times New Roman" w:hAnsi="Times New Roman" w:cs="Times New Roman"/>
          <w:b/>
          <w:bCs/>
          <w:color w:val="FF0000"/>
          <w:sz w:val="40"/>
          <w:szCs w:val="40"/>
        </w:rPr>
      </w:pPr>
      <w:r w:rsidRPr="00C000AE">
        <w:rPr>
          <w:rFonts w:ascii="Times New Roman" w:hAnsi="Times New Roman" w:cs="Times New Roman"/>
          <w:b/>
          <w:bCs/>
          <w:color w:val="FF0000"/>
          <w:sz w:val="40"/>
          <w:szCs w:val="40"/>
        </w:rPr>
        <w:t>DECONTAMINAREA</w:t>
      </w:r>
      <w:r w:rsidR="00CD5CC0" w:rsidRPr="00C000AE">
        <w:rPr>
          <w:rFonts w:ascii="Times New Roman" w:hAnsi="Times New Roman" w:cs="Times New Roman"/>
          <w:b/>
          <w:bCs/>
          <w:color w:val="FF0000"/>
          <w:sz w:val="40"/>
          <w:szCs w:val="40"/>
        </w:rPr>
        <w:t xml:space="preserve"> </w:t>
      </w:r>
      <w:r w:rsidRPr="00C000AE">
        <w:rPr>
          <w:rFonts w:ascii="Times New Roman" w:hAnsi="Times New Roman" w:cs="Times New Roman"/>
          <w:b/>
          <w:bCs/>
          <w:color w:val="FF0000"/>
          <w:sz w:val="40"/>
          <w:szCs w:val="40"/>
        </w:rPr>
        <w:t>SITURILOR</w:t>
      </w:r>
      <w:r w:rsidR="00CD5CC0" w:rsidRPr="00C000AE">
        <w:rPr>
          <w:rFonts w:ascii="Times New Roman" w:hAnsi="Times New Roman" w:cs="Times New Roman"/>
          <w:b/>
          <w:bCs/>
          <w:color w:val="FF0000"/>
          <w:sz w:val="40"/>
          <w:szCs w:val="40"/>
        </w:rPr>
        <w:t xml:space="preserve"> POLUATE ISTORIC</w:t>
      </w:r>
    </w:p>
    <w:p w14:paraId="7BE8450C" w14:textId="5DCD445D" w:rsidR="006447D2" w:rsidRPr="00C000AE" w:rsidRDefault="006447D2" w:rsidP="000E07E9">
      <w:pPr>
        <w:pBdr>
          <w:top w:val="dashed" w:sz="4" w:space="1" w:color="auto"/>
          <w:left w:val="dashed" w:sz="4" w:space="4" w:color="auto"/>
          <w:bottom w:val="dashed" w:sz="4" w:space="1" w:color="auto"/>
          <w:right w:val="dashed" w:sz="4" w:space="4" w:color="auto"/>
        </w:pBdr>
        <w:spacing w:after="0" w:line="288" w:lineRule="auto"/>
        <w:jc w:val="center"/>
        <w:rPr>
          <w:rFonts w:ascii="Times New Roman" w:eastAsia="Times New Roman" w:hAnsi="Times New Roman" w:cs="Times New Roman"/>
          <w:b/>
          <w:bCs/>
          <w:color w:val="FF0000"/>
          <w:sz w:val="40"/>
          <w:szCs w:val="40"/>
          <w:lang w:eastAsia="en-GB"/>
        </w:rPr>
      </w:pPr>
      <w:r w:rsidRPr="00C000AE">
        <w:rPr>
          <w:rFonts w:ascii="Times New Roman" w:hAnsi="Times New Roman" w:cs="Times New Roman"/>
          <w:b/>
          <w:bCs/>
          <w:color w:val="FF0000"/>
          <w:sz w:val="40"/>
          <w:szCs w:val="40"/>
        </w:rPr>
        <w:t xml:space="preserve">- Proiecte </w:t>
      </w:r>
      <w:r w:rsidR="00AB4149" w:rsidRPr="00C000AE">
        <w:rPr>
          <w:rFonts w:ascii="Times New Roman" w:hAnsi="Times New Roman" w:cs="Times New Roman"/>
          <w:b/>
          <w:bCs/>
          <w:color w:val="FF0000"/>
          <w:sz w:val="40"/>
          <w:szCs w:val="40"/>
        </w:rPr>
        <w:t>noi</w:t>
      </w:r>
      <w:r w:rsidRPr="00C000AE">
        <w:rPr>
          <w:rFonts w:ascii="Times New Roman" w:hAnsi="Times New Roman" w:cs="Times New Roman"/>
          <w:b/>
          <w:bCs/>
          <w:color w:val="FF0000"/>
          <w:sz w:val="40"/>
          <w:szCs w:val="40"/>
        </w:rPr>
        <w:t xml:space="preserve"> -</w:t>
      </w:r>
    </w:p>
    <w:p w14:paraId="179A2FD8" w14:textId="77777777" w:rsidR="00941692" w:rsidRPr="00C000AE" w:rsidRDefault="00F2494B" w:rsidP="000E07E9">
      <w:pPr>
        <w:pBdr>
          <w:top w:val="dashed" w:sz="4" w:space="1" w:color="auto"/>
          <w:left w:val="dashed" w:sz="4" w:space="4" w:color="auto"/>
          <w:bottom w:val="dashed" w:sz="4" w:space="1" w:color="auto"/>
          <w:right w:val="dashed" w:sz="4" w:space="4" w:color="auto"/>
        </w:pBdr>
        <w:tabs>
          <w:tab w:val="left" w:pos="2520"/>
        </w:tabs>
        <w:spacing w:after="0" w:line="240" w:lineRule="auto"/>
        <w:rPr>
          <w:rFonts w:ascii="Times New Roman" w:eastAsia="Times New Roman" w:hAnsi="Times New Roman" w:cs="Times New Roman"/>
          <w:b/>
          <w:bCs/>
          <w:sz w:val="28"/>
          <w:szCs w:val="28"/>
          <w:lang w:eastAsia="en-GB"/>
        </w:rPr>
      </w:pPr>
      <w:r w:rsidRPr="00C000AE">
        <w:rPr>
          <w:rFonts w:ascii="Times New Roman" w:eastAsia="Times New Roman" w:hAnsi="Times New Roman" w:cs="Times New Roman"/>
          <w:b/>
          <w:bCs/>
          <w:sz w:val="28"/>
          <w:szCs w:val="28"/>
          <w:lang w:eastAsia="en-GB"/>
        </w:rPr>
        <w:tab/>
      </w:r>
    </w:p>
    <w:p w14:paraId="4E23E6CA" w14:textId="77777777" w:rsidR="000A1A29" w:rsidRPr="00C000AE" w:rsidRDefault="000A1A29" w:rsidP="000E07E9">
      <w:pPr>
        <w:pBdr>
          <w:top w:val="dashed" w:sz="4" w:space="1" w:color="auto"/>
          <w:left w:val="dashed" w:sz="4" w:space="4" w:color="auto"/>
          <w:bottom w:val="dashed" w:sz="4" w:space="1" w:color="auto"/>
          <w:right w:val="dashed" w:sz="4" w:space="4" w:color="auto"/>
        </w:pBdr>
        <w:spacing w:after="0" w:line="240" w:lineRule="auto"/>
        <w:rPr>
          <w:rFonts w:ascii="Times New Roman" w:eastAsia="Times New Roman" w:hAnsi="Times New Roman" w:cs="Times New Roman"/>
          <w:bCs/>
          <w:sz w:val="28"/>
          <w:szCs w:val="28"/>
          <w:lang w:eastAsia="en-GB"/>
        </w:rPr>
      </w:pPr>
    </w:p>
    <w:p w14:paraId="5A1A95B4" w14:textId="1F28796D" w:rsidR="00941692" w:rsidRPr="00C000AE" w:rsidRDefault="00B0155F" w:rsidP="000E07E9">
      <w:pPr>
        <w:pBdr>
          <w:top w:val="dashed" w:sz="4" w:space="1" w:color="auto"/>
          <w:left w:val="dashed" w:sz="4" w:space="4" w:color="auto"/>
          <w:bottom w:val="dashed" w:sz="4" w:space="1" w:color="auto"/>
          <w:right w:val="dashed" w:sz="4" w:space="4" w:color="auto"/>
        </w:pBdr>
        <w:spacing w:after="0" w:line="240" w:lineRule="auto"/>
        <w:rPr>
          <w:rFonts w:ascii="Times New Roman" w:eastAsia="Times New Roman" w:hAnsi="Times New Roman" w:cs="Times New Roman"/>
          <w:bCs/>
          <w:sz w:val="28"/>
          <w:szCs w:val="28"/>
          <w:lang w:eastAsia="en-GB"/>
        </w:rPr>
      </w:pPr>
      <w:r w:rsidRPr="00C000AE">
        <w:rPr>
          <w:rFonts w:ascii="Times New Roman" w:eastAsia="Times New Roman" w:hAnsi="Times New Roman" w:cs="Times New Roman"/>
          <w:bCs/>
          <w:sz w:val="28"/>
          <w:szCs w:val="28"/>
          <w:lang w:eastAsia="en-GB"/>
        </w:rPr>
        <w:t>Cod apel</w:t>
      </w:r>
      <w:r w:rsidRPr="00174BAD">
        <w:rPr>
          <w:rFonts w:ascii="Times New Roman" w:eastAsia="Times New Roman" w:hAnsi="Times New Roman" w:cs="Times New Roman"/>
          <w:bCs/>
          <w:sz w:val="28"/>
          <w:szCs w:val="28"/>
          <w:lang w:eastAsia="en-GB"/>
        </w:rPr>
        <w:t xml:space="preserve">: </w:t>
      </w:r>
      <w:r w:rsidR="00AB4149" w:rsidRPr="00174BAD">
        <w:rPr>
          <w:rFonts w:ascii="Times New Roman" w:eastAsia="Times New Roman" w:hAnsi="Times New Roman" w:cs="Times New Roman"/>
          <w:bCs/>
          <w:sz w:val="28"/>
          <w:szCs w:val="28"/>
          <w:lang w:eastAsia="en-GB"/>
        </w:rPr>
        <w:t>POIM/</w:t>
      </w:r>
      <w:r w:rsidR="005F1BA8">
        <w:rPr>
          <w:rFonts w:ascii="Times New Roman" w:eastAsia="Times New Roman" w:hAnsi="Times New Roman" w:cs="Times New Roman"/>
          <w:bCs/>
          <w:sz w:val="28"/>
          <w:szCs w:val="28"/>
          <w:lang w:eastAsia="en-GB"/>
        </w:rPr>
        <w:t>271</w:t>
      </w:r>
      <w:r w:rsidR="00FA7F71" w:rsidRPr="00174BAD">
        <w:rPr>
          <w:rFonts w:ascii="Times New Roman" w:eastAsia="Times New Roman" w:hAnsi="Times New Roman" w:cs="Times New Roman"/>
          <w:bCs/>
          <w:sz w:val="28"/>
          <w:szCs w:val="28"/>
          <w:lang w:eastAsia="en-GB"/>
        </w:rPr>
        <w:t>/</w:t>
      </w:r>
      <w:r w:rsidR="005661CA" w:rsidRPr="00174BAD">
        <w:rPr>
          <w:rFonts w:ascii="Times New Roman" w:eastAsia="Times New Roman" w:hAnsi="Times New Roman" w:cs="Times New Roman"/>
          <w:bCs/>
          <w:sz w:val="28"/>
          <w:szCs w:val="28"/>
          <w:lang w:eastAsia="en-GB"/>
        </w:rPr>
        <w:t>4</w:t>
      </w:r>
      <w:r w:rsidR="00FA7F71" w:rsidRPr="00174BAD">
        <w:rPr>
          <w:rFonts w:ascii="Times New Roman" w:eastAsia="Times New Roman" w:hAnsi="Times New Roman" w:cs="Times New Roman"/>
          <w:bCs/>
          <w:sz w:val="28"/>
          <w:szCs w:val="28"/>
          <w:lang w:eastAsia="en-GB"/>
        </w:rPr>
        <w:t>/</w:t>
      </w:r>
      <w:r w:rsidR="005661CA" w:rsidRPr="00174BAD">
        <w:rPr>
          <w:rFonts w:ascii="Times New Roman" w:eastAsia="Times New Roman" w:hAnsi="Times New Roman" w:cs="Times New Roman"/>
          <w:bCs/>
          <w:sz w:val="28"/>
          <w:szCs w:val="28"/>
          <w:lang w:eastAsia="en-GB"/>
        </w:rPr>
        <w:t>3</w:t>
      </w:r>
      <w:r w:rsidR="00FA7F71" w:rsidRPr="00174BAD">
        <w:rPr>
          <w:rFonts w:ascii="Times New Roman" w:eastAsia="Times New Roman" w:hAnsi="Times New Roman" w:cs="Times New Roman"/>
          <w:bCs/>
          <w:sz w:val="28"/>
          <w:szCs w:val="28"/>
          <w:lang w:eastAsia="en-GB"/>
        </w:rPr>
        <w:t>/Reducerea suprafețelor poluate istoric</w:t>
      </w:r>
      <w:r w:rsidR="00FF62C4" w:rsidRPr="00174BAD">
        <w:rPr>
          <w:rFonts w:ascii="Times New Roman" w:eastAsia="Times New Roman" w:hAnsi="Times New Roman" w:cs="Times New Roman"/>
          <w:bCs/>
          <w:sz w:val="28"/>
          <w:szCs w:val="28"/>
          <w:lang w:eastAsia="en-GB"/>
        </w:rPr>
        <w:t xml:space="preserve"> – proiecte </w:t>
      </w:r>
      <w:r w:rsidR="00AB4149" w:rsidRPr="00174BAD">
        <w:rPr>
          <w:rFonts w:ascii="Times New Roman" w:eastAsia="Times New Roman" w:hAnsi="Times New Roman" w:cs="Times New Roman"/>
          <w:bCs/>
          <w:sz w:val="28"/>
          <w:szCs w:val="28"/>
          <w:lang w:eastAsia="en-GB"/>
        </w:rPr>
        <w:t>noi</w:t>
      </w:r>
    </w:p>
    <w:p w14:paraId="48EDEF49" w14:textId="77777777" w:rsidR="00941692" w:rsidRPr="003426B4" w:rsidRDefault="00941692" w:rsidP="000E07E9">
      <w:pPr>
        <w:pBdr>
          <w:top w:val="dashed" w:sz="4" w:space="1" w:color="auto"/>
          <w:left w:val="dashed" w:sz="4" w:space="4" w:color="auto"/>
          <w:bottom w:val="dashed" w:sz="4" w:space="1" w:color="auto"/>
          <w:right w:val="dashed" w:sz="4" w:space="4" w:color="auto"/>
        </w:pBdr>
        <w:spacing w:after="0" w:line="240" w:lineRule="auto"/>
        <w:jc w:val="center"/>
        <w:rPr>
          <w:rFonts w:ascii="Times New Roman" w:eastAsia="Times New Roman" w:hAnsi="Times New Roman" w:cs="Times New Roman"/>
          <w:b/>
          <w:bCs/>
          <w:sz w:val="28"/>
          <w:szCs w:val="28"/>
          <w:lang w:eastAsia="en-GB"/>
        </w:rPr>
      </w:pPr>
    </w:p>
    <w:p w14:paraId="6B0195A3" w14:textId="77777777" w:rsidR="007C35B2" w:rsidRPr="003067FD" w:rsidRDefault="007C35B2" w:rsidP="000E07E9">
      <w:pPr>
        <w:pBdr>
          <w:top w:val="dashed" w:sz="4" w:space="1" w:color="auto"/>
          <w:left w:val="dashed" w:sz="4" w:space="4" w:color="auto"/>
          <w:bottom w:val="dashed" w:sz="4" w:space="1" w:color="auto"/>
          <w:right w:val="dashed" w:sz="4" w:space="4" w:color="auto"/>
        </w:pBdr>
        <w:spacing w:after="0" w:line="240" w:lineRule="auto"/>
        <w:jc w:val="center"/>
        <w:rPr>
          <w:rFonts w:ascii="Times New Roman" w:eastAsia="Times New Roman" w:hAnsi="Times New Roman" w:cs="Times New Roman"/>
          <w:bCs/>
          <w:sz w:val="28"/>
          <w:szCs w:val="28"/>
          <w:lang w:eastAsia="en-GB"/>
        </w:rPr>
      </w:pPr>
    </w:p>
    <w:p w14:paraId="36D6916A" w14:textId="77777777" w:rsidR="007C35B2" w:rsidRPr="003067FD" w:rsidRDefault="007C35B2" w:rsidP="000E07E9">
      <w:pPr>
        <w:pBdr>
          <w:top w:val="dashed" w:sz="4" w:space="1" w:color="auto"/>
          <w:left w:val="dashed" w:sz="4" w:space="4" w:color="auto"/>
          <w:bottom w:val="dashed" w:sz="4" w:space="1" w:color="auto"/>
          <w:right w:val="dashed" w:sz="4" w:space="4" w:color="auto"/>
        </w:pBdr>
        <w:spacing w:after="0" w:line="240" w:lineRule="auto"/>
        <w:jc w:val="center"/>
        <w:rPr>
          <w:rFonts w:ascii="Times New Roman" w:eastAsia="Times New Roman" w:hAnsi="Times New Roman" w:cs="Times New Roman"/>
          <w:bCs/>
          <w:sz w:val="28"/>
          <w:szCs w:val="28"/>
          <w:lang w:eastAsia="en-GB"/>
        </w:rPr>
      </w:pPr>
    </w:p>
    <w:p w14:paraId="60956B71" w14:textId="77777777" w:rsidR="007C35B2" w:rsidRPr="003067FD" w:rsidRDefault="007C35B2" w:rsidP="000E07E9">
      <w:pPr>
        <w:pBdr>
          <w:top w:val="dashed" w:sz="4" w:space="1" w:color="auto"/>
          <w:left w:val="dashed" w:sz="4" w:space="4" w:color="auto"/>
          <w:bottom w:val="dashed" w:sz="4" w:space="1" w:color="auto"/>
          <w:right w:val="dashed" w:sz="4" w:space="4" w:color="auto"/>
        </w:pBdr>
        <w:spacing w:after="0" w:line="240" w:lineRule="auto"/>
        <w:jc w:val="center"/>
        <w:rPr>
          <w:rFonts w:ascii="Times New Roman" w:eastAsia="Times New Roman" w:hAnsi="Times New Roman" w:cs="Times New Roman"/>
          <w:bCs/>
          <w:sz w:val="28"/>
          <w:szCs w:val="28"/>
          <w:lang w:eastAsia="en-GB"/>
        </w:rPr>
      </w:pPr>
    </w:p>
    <w:p w14:paraId="5F47C962" w14:textId="77777777" w:rsidR="007C35B2" w:rsidRPr="003067FD" w:rsidRDefault="007C35B2" w:rsidP="000E07E9">
      <w:pPr>
        <w:pBdr>
          <w:top w:val="dashed" w:sz="4" w:space="1" w:color="auto"/>
          <w:left w:val="dashed" w:sz="4" w:space="4" w:color="auto"/>
          <w:bottom w:val="dashed" w:sz="4" w:space="1" w:color="auto"/>
          <w:right w:val="dashed" w:sz="4" w:space="4" w:color="auto"/>
        </w:pBdr>
        <w:spacing w:after="0" w:line="240" w:lineRule="auto"/>
        <w:jc w:val="center"/>
        <w:rPr>
          <w:rFonts w:ascii="Times New Roman" w:eastAsia="Times New Roman" w:hAnsi="Times New Roman" w:cs="Times New Roman"/>
          <w:bCs/>
          <w:sz w:val="28"/>
          <w:szCs w:val="28"/>
          <w:lang w:eastAsia="en-GB"/>
        </w:rPr>
      </w:pPr>
    </w:p>
    <w:p w14:paraId="60058DB1" w14:textId="77777777" w:rsidR="00E1208C" w:rsidRPr="00F10682" w:rsidRDefault="00E1208C" w:rsidP="000E07E9">
      <w:pPr>
        <w:pBdr>
          <w:top w:val="dashed" w:sz="4" w:space="1" w:color="auto"/>
          <w:left w:val="dashed" w:sz="4" w:space="4" w:color="auto"/>
          <w:bottom w:val="dashed" w:sz="4" w:space="1" w:color="auto"/>
          <w:right w:val="dashed" w:sz="4" w:space="4" w:color="auto"/>
        </w:pBdr>
        <w:spacing w:after="0" w:line="240" w:lineRule="auto"/>
        <w:jc w:val="center"/>
        <w:rPr>
          <w:rFonts w:ascii="Times New Roman" w:eastAsia="Times New Roman" w:hAnsi="Times New Roman" w:cs="Times New Roman"/>
          <w:bCs/>
          <w:sz w:val="28"/>
          <w:szCs w:val="28"/>
          <w:lang w:eastAsia="en-GB"/>
        </w:rPr>
      </w:pPr>
    </w:p>
    <w:p w14:paraId="50199804" w14:textId="77777777" w:rsidR="00E1208C" w:rsidRPr="00174BAD" w:rsidRDefault="00E1208C" w:rsidP="000E07E9">
      <w:pPr>
        <w:pBdr>
          <w:top w:val="dashed" w:sz="4" w:space="1" w:color="auto"/>
          <w:left w:val="dashed" w:sz="4" w:space="4" w:color="auto"/>
          <w:bottom w:val="dashed" w:sz="4" w:space="1" w:color="auto"/>
          <w:right w:val="dashed" w:sz="4" w:space="4" w:color="auto"/>
        </w:pBdr>
        <w:spacing w:after="0" w:line="240" w:lineRule="auto"/>
        <w:jc w:val="center"/>
        <w:rPr>
          <w:rFonts w:ascii="Times New Roman" w:eastAsia="Times New Roman" w:hAnsi="Times New Roman" w:cs="Times New Roman"/>
          <w:bCs/>
          <w:sz w:val="28"/>
          <w:szCs w:val="28"/>
          <w:lang w:eastAsia="en-GB"/>
        </w:rPr>
      </w:pPr>
    </w:p>
    <w:p w14:paraId="3277612F" w14:textId="77777777" w:rsidR="008B23CD" w:rsidRPr="00174BAD" w:rsidRDefault="008B23CD" w:rsidP="000E07E9">
      <w:pPr>
        <w:pBdr>
          <w:top w:val="dashed" w:sz="4" w:space="1" w:color="auto"/>
          <w:left w:val="dashed" w:sz="4" w:space="4" w:color="auto"/>
          <w:bottom w:val="dashed" w:sz="4" w:space="1" w:color="auto"/>
          <w:right w:val="dashed" w:sz="4" w:space="4" w:color="auto"/>
        </w:pBdr>
        <w:spacing w:after="0" w:line="240" w:lineRule="auto"/>
        <w:jc w:val="center"/>
        <w:rPr>
          <w:rFonts w:ascii="Times New Roman" w:eastAsia="Times New Roman" w:hAnsi="Times New Roman" w:cs="Times New Roman"/>
          <w:bCs/>
          <w:sz w:val="28"/>
          <w:szCs w:val="28"/>
          <w:lang w:eastAsia="en-GB"/>
        </w:rPr>
      </w:pPr>
    </w:p>
    <w:p w14:paraId="5A85CE97" w14:textId="77777777" w:rsidR="000E07E9" w:rsidRPr="00174BAD" w:rsidRDefault="000E07E9" w:rsidP="000E07E9">
      <w:pPr>
        <w:pBdr>
          <w:top w:val="dashed" w:sz="4" w:space="1" w:color="auto"/>
          <w:left w:val="dashed" w:sz="4" w:space="4" w:color="auto"/>
          <w:bottom w:val="dashed" w:sz="4" w:space="1" w:color="auto"/>
          <w:right w:val="dashed" w:sz="4" w:space="4" w:color="auto"/>
        </w:pBdr>
        <w:spacing w:after="0" w:line="240" w:lineRule="auto"/>
        <w:jc w:val="center"/>
        <w:rPr>
          <w:rFonts w:ascii="Times New Roman" w:eastAsia="Times New Roman" w:hAnsi="Times New Roman" w:cs="Times New Roman"/>
          <w:b/>
          <w:bCs/>
          <w:sz w:val="28"/>
          <w:szCs w:val="28"/>
          <w:lang w:eastAsia="en-GB"/>
        </w:rPr>
      </w:pPr>
    </w:p>
    <w:p w14:paraId="5A5356D6" w14:textId="77777777" w:rsidR="000E07E9" w:rsidRPr="00174BAD" w:rsidRDefault="000E07E9" w:rsidP="000E07E9">
      <w:pPr>
        <w:pBdr>
          <w:top w:val="dashed" w:sz="4" w:space="1" w:color="auto"/>
          <w:left w:val="dashed" w:sz="4" w:space="4" w:color="auto"/>
          <w:bottom w:val="dashed" w:sz="4" w:space="1" w:color="auto"/>
          <w:right w:val="dashed" w:sz="4" w:space="4" w:color="auto"/>
        </w:pBdr>
        <w:spacing w:after="0" w:line="240" w:lineRule="auto"/>
        <w:jc w:val="center"/>
        <w:rPr>
          <w:rFonts w:ascii="Times New Roman" w:eastAsia="Times New Roman" w:hAnsi="Times New Roman" w:cs="Times New Roman"/>
          <w:b/>
          <w:bCs/>
          <w:sz w:val="28"/>
          <w:szCs w:val="28"/>
          <w:lang w:eastAsia="en-GB"/>
        </w:rPr>
      </w:pPr>
    </w:p>
    <w:p w14:paraId="4A3743BB" w14:textId="77777777" w:rsidR="000E07E9" w:rsidRPr="00174BAD" w:rsidRDefault="000E07E9" w:rsidP="000E07E9">
      <w:pPr>
        <w:pBdr>
          <w:top w:val="dashed" w:sz="4" w:space="1" w:color="auto"/>
          <w:left w:val="dashed" w:sz="4" w:space="4" w:color="auto"/>
          <w:bottom w:val="dashed" w:sz="4" w:space="1" w:color="auto"/>
          <w:right w:val="dashed" w:sz="4" w:space="4" w:color="auto"/>
        </w:pBdr>
        <w:spacing w:after="0" w:line="240" w:lineRule="auto"/>
        <w:jc w:val="center"/>
        <w:rPr>
          <w:rFonts w:ascii="Times New Roman" w:eastAsia="Times New Roman" w:hAnsi="Times New Roman" w:cs="Times New Roman"/>
          <w:b/>
          <w:bCs/>
          <w:sz w:val="28"/>
          <w:szCs w:val="28"/>
          <w:lang w:eastAsia="en-GB"/>
        </w:rPr>
      </w:pPr>
    </w:p>
    <w:p w14:paraId="3C3198A8" w14:textId="470D72E8" w:rsidR="00366AA1" w:rsidRPr="00174BAD" w:rsidRDefault="000E07E9" w:rsidP="000E07E9">
      <w:pPr>
        <w:pBdr>
          <w:top w:val="dashed" w:sz="4" w:space="1" w:color="auto"/>
          <w:left w:val="dashed" w:sz="4" w:space="4" w:color="auto"/>
          <w:bottom w:val="dashed" w:sz="4" w:space="1" w:color="auto"/>
          <w:right w:val="dashed" w:sz="4" w:space="4" w:color="auto"/>
        </w:pBdr>
        <w:spacing w:after="0" w:line="240" w:lineRule="auto"/>
        <w:jc w:val="center"/>
        <w:rPr>
          <w:rFonts w:ascii="Times New Roman" w:eastAsia="Times New Roman" w:hAnsi="Times New Roman" w:cs="Times New Roman"/>
          <w:b/>
          <w:bCs/>
          <w:sz w:val="28"/>
          <w:szCs w:val="28"/>
          <w:lang w:eastAsia="en-GB"/>
        </w:rPr>
      </w:pPr>
      <w:r w:rsidRPr="00174BAD">
        <w:rPr>
          <w:rFonts w:ascii="Times New Roman" w:eastAsia="Times New Roman" w:hAnsi="Times New Roman" w:cs="Times New Roman"/>
          <w:b/>
          <w:bCs/>
          <w:sz w:val="28"/>
          <w:szCs w:val="28"/>
          <w:lang w:eastAsia="en-GB"/>
        </w:rPr>
        <w:t>201</w:t>
      </w:r>
      <w:r w:rsidR="00AB4149" w:rsidRPr="00174BAD">
        <w:rPr>
          <w:rFonts w:ascii="Times New Roman" w:eastAsia="Times New Roman" w:hAnsi="Times New Roman" w:cs="Times New Roman"/>
          <w:b/>
          <w:bCs/>
          <w:sz w:val="28"/>
          <w:szCs w:val="28"/>
          <w:lang w:eastAsia="en-GB"/>
        </w:rPr>
        <w:t>7</w:t>
      </w:r>
    </w:p>
    <w:p w14:paraId="55BA313B" w14:textId="77777777" w:rsidR="00366AA1" w:rsidRPr="00174BAD" w:rsidRDefault="00366AA1" w:rsidP="000E07E9">
      <w:pPr>
        <w:pBdr>
          <w:top w:val="dashed" w:sz="4" w:space="1" w:color="auto"/>
          <w:left w:val="dashed" w:sz="4" w:space="4" w:color="auto"/>
          <w:bottom w:val="dashed" w:sz="4" w:space="1" w:color="auto"/>
          <w:right w:val="dashed" w:sz="4" w:space="4" w:color="auto"/>
        </w:pBdr>
        <w:spacing w:after="0" w:line="240" w:lineRule="auto"/>
        <w:jc w:val="center"/>
        <w:rPr>
          <w:rFonts w:ascii="Times New Roman" w:eastAsia="Times New Roman" w:hAnsi="Times New Roman" w:cs="Times New Roman"/>
          <w:b/>
          <w:bCs/>
          <w:sz w:val="28"/>
          <w:szCs w:val="28"/>
          <w:lang w:eastAsia="en-GB"/>
        </w:rPr>
      </w:pPr>
    </w:p>
    <w:sdt>
      <w:sdtPr>
        <w:rPr>
          <w:rFonts w:ascii="Times New Roman" w:hAnsi="Times New Roman"/>
          <w:b/>
          <w:sz w:val="28"/>
        </w:rPr>
        <w:id w:val="-202094112"/>
        <w:docPartObj>
          <w:docPartGallery w:val="Table of Contents"/>
          <w:docPartUnique/>
        </w:docPartObj>
      </w:sdtPr>
      <w:sdtEndPr>
        <w:rPr>
          <w:bCs/>
          <w:noProof/>
        </w:rPr>
      </w:sdtEndPr>
      <w:sdtContent>
        <w:p w14:paraId="04EB3E0F" w14:textId="5D04FFAA" w:rsidR="0019002F" w:rsidRPr="00C000AE" w:rsidRDefault="0019002F" w:rsidP="00E629B1">
          <w:pPr>
            <w:rPr>
              <w:rFonts w:ascii="Times New Roman" w:hAnsi="Times New Roman" w:cs="Times New Roman"/>
              <w:b/>
              <w:sz w:val="32"/>
              <w:szCs w:val="32"/>
            </w:rPr>
          </w:pPr>
          <w:r w:rsidRPr="00C000AE">
            <w:rPr>
              <w:rFonts w:ascii="Times New Roman" w:hAnsi="Times New Roman" w:cs="Times New Roman"/>
              <w:b/>
              <w:sz w:val="32"/>
              <w:szCs w:val="32"/>
            </w:rPr>
            <w:t>CUPRINS</w:t>
          </w:r>
        </w:p>
        <w:p w14:paraId="3C137860" w14:textId="77777777" w:rsidR="00A26053" w:rsidRDefault="00420BC7">
          <w:pPr>
            <w:pStyle w:val="TOC1"/>
            <w:tabs>
              <w:tab w:val="right" w:leader="dot" w:pos="10053"/>
            </w:tabs>
            <w:rPr>
              <w:rFonts w:asciiTheme="minorHAnsi" w:eastAsiaTheme="minorEastAsia" w:hAnsiTheme="minorHAnsi"/>
              <w:b w:val="0"/>
              <w:noProof/>
              <w:sz w:val="22"/>
              <w:lang w:val="en-US"/>
            </w:rPr>
          </w:pPr>
          <w:r w:rsidRPr="003426B4">
            <w:rPr>
              <w:b w:val="0"/>
            </w:rPr>
            <w:fldChar w:fldCharType="begin"/>
          </w:r>
          <w:r w:rsidRPr="00174BAD">
            <w:rPr>
              <w:b w:val="0"/>
            </w:rPr>
            <w:instrText xml:space="preserve"> TOC \o "1-4" \h \z \u </w:instrText>
          </w:r>
          <w:r w:rsidRPr="003426B4">
            <w:rPr>
              <w:b w:val="0"/>
            </w:rPr>
            <w:fldChar w:fldCharType="separate"/>
          </w:r>
          <w:hyperlink w:anchor="_Toc496528734" w:history="1">
            <w:r w:rsidR="00A26053" w:rsidRPr="004F0405">
              <w:rPr>
                <w:rStyle w:val="Hyperlink"/>
                <w:smallCaps/>
                <w:noProof/>
              </w:rPr>
              <w:t>Capitolul 1. Informații despre apelul de proiecte</w:t>
            </w:r>
            <w:r w:rsidR="00A26053">
              <w:rPr>
                <w:noProof/>
                <w:webHidden/>
              </w:rPr>
              <w:tab/>
            </w:r>
            <w:r w:rsidR="00A26053">
              <w:rPr>
                <w:noProof/>
                <w:webHidden/>
              </w:rPr>
              <w:fldChar w:fldCharType="begin"/>
            </w:r>
            <w:r w:rsidR="00A26053">
              <w:rPr>
                <w:noProof/>
                <w:webHidden/>
              </w:rPr>
              <w:instrText xml:space="preserve"> PAGEREF _Toc496528734 \h </w:instrText>
            </w:r>
            <w:r w:rsidR="00A26053">
              <w:rPr>
                <w:noProof/>
                <w:webHidden/>
              </w:rPr>
            </w:r>
            <w:r w:rsidR="00A26053">
              <w:rPr>
                <w:noProof/>
                <w:webHidden/>
              </w:rPr>
              <w:fldChar w:fldCharType="separate"/>
            </w:r>
            <w:r w:rsidR="00A26053">
              <w:rPr>
                <w:noProof/>
                <w:webHidden/>
              </w:rPr>
              <w:t>3</w:t>
            </w:r>
            <w:r w:rsidR="00A26053">
              <w:rPr>
                <w:noProof/>
                <w:webHidden/>
              </w:rPr>
              <w:fldChar w:fldCharType="end"/>
            </w:r>
          </w:hyperlink>
        </w:p>
        <w:p w14:paraId="51FDCE0B" w14:textId="77777777" w:rsidR="00A26053" w:rsidRDefault="000B2E71">
          <w:pPr>
            <w:pStyle w:val="TOC2"/>
            <w:tabs>
              <w:tab w:val="left" w:pos="880"/>
              <w:tab w:val="right" w:leader="dot" w:pos="10053"/>
            </w:tabs>
            <w:rPr>
              <w:rFonts w:asciiTheme="minorHAnsi" w:eastAsiaTheme="minorEastAsia" w:hAnsiTheme="minorHAnsi"/>
              <w:noProof/>
              <w:sz w:val="22"/>
              <w:lang w:val="en-US"/>
            </w:rPr>
          </w:pPr>
          <w:hyperlink w:anchor="_Toc496528735" w:history="1">
            <w:r w:rsidR="00A26053" w:rsidRPr="004F0405">
              <w:rPr>
                <w:rStyle w:val="Hyperlink"/>
                <w:rFonts w:cs="Times New Roman"/>
                <w:noProof/>
              </w:rPr>
              <w:t>1.1</w:t>
            </w:r>
            <w:r w:rsidR="00A26053">
              <w:rPr>
                <w:rFonts w:asciiTheme="minorHAnsi" w:eastAsiaTheme="minorEastAsia" w:hAnsiTheme="minorHAnsi"/>
                <w:noProof/>
                <w:sz w:val="22"/>
                <w:lang w:val="en-US"/>
              </w:rPr>
              <w:tab/>
            </w:r>
            <w:r w:rsidR="00A26053" w:rsidRPr="004F0405">
              <w:rPr>
                <w:rStyle w:val="Hyperlink"/>
                <w:rFonts w:cs="Times New Roman"/>
                <w:noProof/>
              </w:rPr>
              <w:t>Axa prioritară, prioritatea de investiții, obiectiv specific</w:t>
            </w:r>
            <w:r w:rsidR="00A26053">
              <w:rPr>
                <w:noProof/>
                <w:webHidden/>
              </w:rPr>
              <w:tab/>
            </w:r>
            <w:r w:rsidR="00A26053">
              <w:rPr>
                <w:noProof/>
                <w:webHidden/>
              </w:rPr>
              <w:fldChar w:fldCharType="begin"/>
            </w:r>
            <w:r w:rsidR="00A26053">
              <w:rPr>
                <w:noProof/>
                <w:webHidden/>
              </w:rPr>
              <w:instrText xml:space="preserve"> PAGEREF _Toc496528735 \h </w:instrText>
            </w:r>
            <w:r w:rsidR="00A26053">
              <w:rPr>
                <w:noProof/>
                <w:webHidden/>
              </w:rPr>
            </w:r>
            <w:r w:rsidR="00A26053">
              <w:rPr>
                <w:noProof/>
                <w:webHidden/>
              </w:rPr>
              <w:fldChar w:fldCharType="separate"/>
            </w:r>
            <w:r w:rsidR="00A26053">
              <w:rPr>
                <w:noProof/>
                <w:webHidden/>
              </w:rPr>
              <w:t>3</w:t>
            </w:r>
            <w:r w:rsidR="00A26053">
              <w:rPr>
                <w:noProof/>
                <w:webHidden/>
              </w:rPr>
              <w:fldChar w:fldCharType="end"/>
            </w:r>
          </w:hyperlink>
        </w:p>
        <w:p w14:paraId="10D66DAA" w14:textId="77777777" w:rsidR="00A26053" w:rsidRDefault="000B2E71">
          <w:pPr>
            <w:pStyle w:val="TOC2"/>
            <w:tabs>
              <w:tab w:val="left" w:pos="880"/>
              <w:tab w:val="right" w:leader="dot" w:pos="10053"/>
            </w:tabs>
            <w:rPr>
              <w:rFonts w:asciiTheme="minorHAnsi" w:eastAsiaTheme="minorEastAsia" w:hAnsiTheme="minorHAnsi"/>
              <w:noProof/>
              <w:sz w:val="22"/>
              <w:lang w:val="en-US"/>
            </w:rPr>
          </w:pPr>
          <w:hyperlink w:anchor="_Toc496528736" w:history="1">
            <w:r w:rsidR="00A26053" w:rsidRPr="004F0405">
              <w:rPr>
                <w:rStyle w:val="Hyperlink"/>
                <w:rFonts w:cs="Times New Roman"/>
                <w:noProof/>
              </w:rPr>
              <w:t>1.2</w:t>
            </w:r>
            <w:r w:rsidR="00A26053">
              <w:rPr>
                <w:rFonts w:asciiTheme="minorHAnsi" w:eastAsiaTheme="minorEastAsia" w:hAnsiTheme="minorHAnsi"/>
                <w:noProof/>
                <w:sz w:val="22"/>
                <w:lang w:val="en-US"/>
              </w:rPr>
              <w:tab/>
            </w:r>
            <w:r w:rsidR="00A26053" w:rsidRPr="004F0405">
              <w:rPr>
                <w:rStyle w:val="Hyperlink"/>
                <w:rFonts w:cs="Times New Roman"/>
                <w:noProof/>
              </w:rPr>
              <w:t>Tipul apelului de proiecte și perioada de depunere a propunerilor de proiecte</w:t>
            </w:r>
            <w:r w:rsidR="00A26053">
              <w:rPr>
                <w:noProof/>
                <w:webHidden/>
              </w:rPr>
              <w:tab/>
            </w:r>
            <w:r w:rsidR="00A26053">
              <w:rPr>
                <w:noProof/>
                <w:webHidden/>
              </w:rPr>
              <w:fldChar w:fldCharType="begin"/>
            </w:r>
            <w:r w:rsidR="00A26053">
              <w:rPr>
                <w:noProof/>
                <w:webHidden/>
              </w:rPr>
              <w:instrText xml:space="preserve"> PAGEREF _Toc496528736 \h </w:instrText>
            </w:r>
            <w:r w:rsidR="00A26053">
              <w:rPr>
                <w:noProof/>
                <w:webHidden/>
              </w:rPr>
            </w:r>
            <w:r w:rsidR="00A26053">
              <w:rPr>
                <w:noProof/>
                <w:webHidden/>
              </w:rPr>
              <w:fldChar w:fldCharType="separate"/>
            </w:r>
            <w:r w:rsidR="00A26053">
              <w:rPr>
                <w:noProof/>
                <w:webHidden/>
              </w:rPr>
              <w:t>3</w:t>
            </w:r>
            <w:r w:rsidR="00A26053">
              <w:rPr>
                <w:noProof/>
                <w:webHidden/>
              </w:rPr>
              <w:fldChar w:fldCharType="end"/>
            </w:r>
          </w:hyperlink>
        </w:p>
        <w:p w14:paraId="0D39DB4B" w14:textId="77777777" w:rsidR="00A26053" w:rsidRDefault="000B2E71">
          <w:pPr>
            <w:pStyle w:val="TOC2"/>
            <w:tabs>
              <w:tab w:val="left" w:pos="880"/>
              <w:tab w:val="right" w:leader="dot" w:pos="10053"/>
            </w:tabs>
            <w:rPr>
              <w:rFonts w:asciiTheme="minorHAnsi" w:eastAsiaTheme="minorEastAsia" w:hAnsiTheme="minorHAnsi"/>
              <w:noProof/>
              <w:sz w:val="22"/>
              <w:lang w:val="en-US"/>
            </w:rPr>
          </w:pPr>
          <w:hyperlink w:anchor="_Toc496528737" w:history="1">
            <w:r w:rsidR="00A26053" w:rsidRPr="004F0405">
              <w:rPr>
                <w:rStyle w:val="Hyperlink"/>
                <w:noProof/>
              </w:rPr>
              <w:t>1.3</w:t>
            </w:r>
            <w:r w:rsidR="00A26053">
              <w:rPr>
                <w:rFonts w:asciiTheme="minorHAnsi" w:eastAsiaTheme="minorEastAsia" w:hAnsiTheme="minorHAnsi"/>
                <w:noProof/>
                <w:sz w:val="22"/>
                <w:lang w:val="en-US"/>
              </w:rPr>
              <w:tab/>
            </w:r>
            <w:r w:rsidR="00A26053" w:rsidRPr="004F0405">
              <w:rPr>
                <w:rStyle w:val="Hyperlink"/>
                <w:noProof/>
              </w:rPr>
              <w:t>Acțiunile sprijinite și activități</w:t>
            </w:r>
            <w:r w:rsidR="00A26053">
              <w:rPr>
                <w:noProof/>
                <w:webHidden/>
              </w:rPr>
              <w:tab/>
            </w:r>
            <w:r w:rsidR="00A26053">
              <w:rPr>
                <w:noProof/>
                <w:webHidden/>
              </w:rPr>
              <w:fldChar w:fldCharType="begin"/>
            </w:r>
            <w:r w:rsidR="00A26053">
              <w:rPr>
                <w:noProof/>
                <w:webHidden/>
              </w:rPr>
              <w:instrText xml:space="preserve"> PAGEREF _Toc496528737 \h </w:instrText>
            </w:r>
            <w:r w:rsidR="00A26053">
              <w:rPr>
                <w:noProof/>
                <w:webHidden/>
              </w:rPr>
            </w:r>
            <w:r w:rsidR="00A26053">
              <w:rPr>
                <w:noProof/>
                <w:webHidden/>
              </w:rPr>
              <w:fldChar w:fldCharType="separate"/>
            </w:r>
            <w:r w:rsidR="00A26053">
              <w:rPr>
                <w:noProof/>
                <w:webHidden/>
              </w:rPr>
              <w:t>4</w:t>
            </w:r>
            <w:r w:rsidR="00A26053">
              <w:rPr>
                <w:noProof/>
                <w:webHidden/>
              </w:rPr>
              <w:fldChar w:fldCharType="end"/>
            </w:r>
          </w:hyperlink>
        </w:p>
        <w:p w14:paraId="7F9E7920" w14:textId="77777777" w:rsidR="00A26053" w:rsidRDefault="000B2E71">
          <w:pPr>
            <w:pStyle w:val="TOC3"/>
            <w:tabs>
              <w:tab w:val="right" w:leader="dot" w:pos="10053"/>
            </w:tabs>
            <w:rPr>
              <w:rFonts w:asciiTheme="minorHAnsi" w:eastAsiaTheme="minorEastAsia" w:hAnsiTheme="minorHAnsi"/>
              <w:i w:val="0"/>
              <w:noProof/>
              <w:lang w:val="en-US"/>
            </w:rPr>
          </w:pPr>
          <w:hyperlink w:anchor="_Toc496528738" w:history="1">
            <w:r w:rsidR="00A26053" w:rsidRPr="004F0405">
              <w:rPr>
                <w:rStyle w:val="Hyperlink"/>
                <w:noProof/>
              </w:rPr>
              <w:t>1.3.1 Acțiunile finanțabile conform POIM</w:t>
            </w:r>
            <w:r w:rsidR="00A26053">
              <w:rPr>
                <w:noProof/>
                <w:webHidden/>
              </w:rPr>
              <w:tab/>
            </w:r>
            <w:r w:rsidR="00A26053">
              <w:rPr>
                <w:noProof/>
                <w:webHidden/>
              </w:rPr>
              <w:fldChar w:fldCharType="begin"/>
            </w:r>
            <w:r w:rsidR="00A26053">
              <w:rPr>
                <w:noProof/>
                <w:webHidden/>
              </w:rPr>
              <w:instrText xml:space="preserve"> PAGEREF _Toc496528738 \h </w:instrText>
            </w:r>
            <w:r w:rsidR="00A26053">
              <w:rPr>
                <w:noProof/>
                <w:webHidden/>
              </w:rPr>
            </w:r>
            <w:r w:rsidR="00A26053">
              <w:rPr>
                <w:noProof/>
                <w:webHidden/>
              </w:rPr>
              <w:fldChar w:fldCharType="separate"/>
            </w:r>
            <w:r w:rsidR="00A26053">
              <w:rPr>
                <w:noProof/>
                <w:webHidden/>
              </w:rPr>
              <w:t>4</w:t>
            </w:r>
            <w:r w:rsidR="00A26053">
              <w:rPr>
                <w:noProof/>
                <w:webHidden/>
              </w:rPr>
              <w:fldChar w:fldCharType="end"/>
            </w:r>
          </w:hyperlink>
        </w:p>
        <w:p w14:paraId="7D99B942" w14:textId="77777777" w:rsidR="00A26053" w:rsidRDefault="000B2E71">
          <w:pPr>
            <w:pStyle w:val="TOC3"/>
            <w:tabs>
              <w:tab w:val="right" w:leader="dot" w:pos="10053"/>
            </w:tabs>
            <w:rPr>
              <w:rFonts w:asciiTheme="minorHAnsi" w:eastAsiaTheme="minorEastAsia" w:hAnsiTheme="minorHAnsi"/>
              <w:i w:val="0"/>
              <w:noProof/>
              <w:lang w:val="en-US"/>
            </w:rPr>
          </w:pPr>
          <w:hyperlink w:anchor="_Toc496528739" w:history="1">
            <w:r w:rsidR="00A26053" w:rsidRPr="004F0405">
              <w:rPr>
                <w:rStyle w:val="Hyperlink"/>
                <w:noProof/>
              </w:rPr>
              <w:t>1.3.2 Activități finanțabile în cadrul OS 4.3</w:t>
            </w:r>
            <w:r w:rsidR="00A26053">
              <w:rPr>
                <w:noProof/>
                <w:webHidden/>
              </w:rPr>
              <w:tab/>
            </w:r>
            <w:r w:rsidR="00A26053">
              <w:rPr>
                <w:noProof/>
                <w:webHidden/>
              </w:rPr>
              <w:fldChar w:fldCharType="begin"/>
            </w:r>
            <w:r w:rsidR="00A26053">
              <w:rPr>
                <w:noProof/>
                <w:webHidden/>
              </w:rPr>
              <w:instrText xml:space="preserve"> PAGEREF _Toc496528739 \h </w:instrText>
            </w:r>
            <w:r w:rsidR="00A26053">
              <w:rPr>
                <w:noProof/>
                <w:webHidden/>
              </w:rPr>
            </w:r>
            <w:r w:rsidR="00A26053">
              <w:rPr>
                <w:noProof/>
                <w:webHidden/>
              </w:rPr>
              <w:fldChar w:fldCharType="separate"/>
            </w:r>
            <w:r w:rsidR="00A26053">
              <w:rPr>
                <w:noProof/>
                <w:webHidden/>
              </w:rPr>
              <w:t>4</w:t>
            </w:r>
            <w:r w:rsidR="00A26053">
              <w:rPr>
                <w:noProof/>
                <w:webHidden/>
              </w:rPr>
              <w:fldChar w:fldCharType="end"/>
            </w:r>
          </w:hyperlink>
        </w:p>
        <w:p w14:paraId="0D6503E7" w14:textId="77777777" w:rsidR="00A26053" w:rsidRDefault="000B2E71">
          <w:pPr>
            <w:pStyle w:val="TOC2"/>
            <w:tabs>
              <w:tab w:val="left" w:pos="880"/>
              <w:tab w:val="right" w:leader="dot" w:pos="10053"/>
            </w:tabs>
            <w:rPr>
              <w:rFonts w:asciiTheme="minorHAnsi" w:eastAsiaTheme="minorEastAsia" w:hAnsiTheme="minorHAnsi"/>
              <w:noProof/>
              <w:sz w:val="22"/>
              <w:lang w:val="en-US"/>
            </w:rPr>
          </w:pPr>
          <w:hyperlink w:anchor="_Toc496528740" w:history="1">
            <w:r w:rsidR="00A26053" w:rsidRPr="004F0405">
              <w:rPr>
                <w:rStyle w:val="Hyperlink"/>
                <w:rFonts w:cs="Times New Roman"/>
                <w:noProof/>
              </w:rPr>
              <w:t>1.4</w:t>
            </w:r>
            <w:r w:rsidR="00A26053">
              <w:rPr>
                <w:rFonts w:asciiTheme="minorHAnsi" w:eastAsiaTheme="minorEastAsia" w:hAnsiTheme="minorHAnsi"/>
                <w:noProof/>
                <w:sz w:val="22"/>
                <w:lang w:val="en-US"/>
              </w:rPr>
              <w:tab/>
            </w:r>
            <w:r w:rsidR="00A26053" w:rsidRPr="004F0405">
              <w:rPr>
                <w:rStyle w:val="Hyperlink"/>
                <w:rFonts w:cs="Times New Roman"/>
                <w:noProof/>
              </w:rPr>
              <w:t>Tipuri de solicitanți</w:t>
            </w:r>
            <w:r w:rsidR="00A26053">
              <w:rPr>
                <w:noProof/>
                <w:webHidden/>
              </w:rPr>
              <w:tab/>
            </w:r>
            <w:r w:rsidR="00A26053">
              <w:rPr>
                <w:noProof/>
                <w:webHidden/>
              </w:rPr>
              <w:fldChar w:fldCharType="begin"/>
            </w:r>
            <w:r w:rsidR="00A26053">
              <w:rPr>
                <w:noProof/>
                <w:webHidden/>
              </w:rPr>
              <w:instrText xml:space="preserve"> PAGEREF _Toc496528740 \h </w:instrText>
            </w:r>
            <w:r w:rsidR="00A26053">
              <w:rPr>
                <w:noProof/>
                <w:webHidden/>
              </w:rPr>
            </w:r>
            <w:r w:rsidR="00A26053">
              <w:rPr>
                <w:noProof/>
                <w:webHidden/>
              </w:rPr>
              <w:fldChar w:fldCharType="separate"/>
            </w:r>
            <w:r w:rsidR="00A26053">
              <w:rPr>
                <w:noProof/>
                <w:webHidden/>
              </w:rPr>
              <w:t>5</w:t>
            </w:r>
            <w:r w:rsidR="00A26053">
              <w:rPr>
                <w:noProof/>
                <w:webHidden/>
              </w:rPr>
              <w:fldChar w:fldCharType="end"/>
            </w:r>
          </w:hyperlink>
        </w:p>
        <w:p w14:paraId="7753702F" w14:textId="77777777" w:rsidR="00A26053" w:rsidRDefault="000B2E71">
          <w:pPr>
            <w:pStyle w:val="TOC2"/>
            <w:tabs>
              <w:tab w:val="left" w:pos="880"/>
              <w:tab w:val="right" w:leader="dot" w:pos="10053"/>
            </w:tabs>
            <w:rPr>
              <w:rFonts w:asciiTheme="minorHAnsi" w:eastAsiaTheme="minorEastAsia" w:hAnsiTheme="minorHAnsi"/>
              <w:noProof/>
              <w:sz w:val="22"/>
              <w:lang w:val="en-US"/>
            </w:rPr>
          </w:pPr>
          <w:hyperlink w:anchor="_Toc496528741" w:history="1">
            <w:r w:rsidR="00A26053" w:rsidRPr="004F0405">
              <w:rPr>
                <w:rStyle w:val="Hyperlink"/>
                <w:rFonts w:cs="Times New Roman"/>
                <w:noProof/>
              </w:rPr>
              <w:t>1.5</w:t>
            </w:r>
            <w:r w:rsidR="00A26053">
              <w:rPr>
                <w:rFonts w:asciiTheme="minorHAnsi" w:eastAsiaTheme="minorEastAsia" w:hAnsiTheme="minorHAnsi"/>
                <w:noProof/>
                <w:sz w:val="22"/>
                <w:lang w:val="en-US"/>
              </w:rPr>
              <w:tab/>
            </w:r>
            <w:r w:rsidR="00A26053" w:rsidRPr="004F0405">
              <w:rPr>
                <w:rStyle w:val="Hyperlink"/>
                <w:rFonts w:cs="Times New Roman"/>
                <w:noProof/>
              </w:rPr>
              <w:t>Grup țintă</w:t>
            </w:r>
            <w:r w:rsidR="00A26053">
              <w:rPr>
                <w:noProof/>
                <w:webHidden/>
              </w:rPr>
              <w:tab/>
            </w:r>
            <w:r w:rsidR="00A26053">
              <w:rPr>
                <w:noProof/>
                <w:webHidden/>
              </w:rPr>
              <w:fldChar w:fldCharType="begin"/>
            </w:r>
            <w:r w:rsidR="00A26053">
              <w:rPr>
                <w:noProof/>
                <w:webHidden/>
              </w:rPr>
              <w:instrText xml:space="preserve"> PAGEREF _Toc496528741 \h </w:instrText>
            </w:r>
            <w:r w:rsidR="00A26053">
              <w:rPr>
                <w:noProof/>
                <w:webHidden/>
              </w:rPr>
            </w:r>
            <w:r w:rsidR="00A26053">
              <w:rPr>
                <w:noProof/>
                <w:webHidden/>
              </w:rPr>
              <w:fldChar w:fldCharType="separate"/>
            </w:r>
            <w:r w:rsidR="00A26053">
              <w:rPr>
                <w:noProof/>
                <w:webHidden/>
              </w:rPr>
              <w:t>5</w:t>
            </w:r>
            <w:r w:rsidR="00A26053">
              <w:rPr>
                <w:noProof/>
                <w:webHidden/>
              </w:rPr>
              <w:fldChar w:fldCharType="end"/>
            </w:r>
          </w:hyperlink>
        </w:p>
        <w:p w14:paraId="5703AEEA" w14:textId="77777777" w:rsidR="00A26053" w:rsidRDefault="000B2E71">
          <w:pPr>
            <w:pStyle w:val="TOC2"/>
            <w:tabs>
              <w:tab w:val="left" w:pos="880"/>
              <w:tab w:val="right" w:leader="dot" w:pos="10053"/>
            </w:tabs>
            <w:rPr>
              <w:rFonts w:asciiTheme="minorHAnsi" w:eastAsiaTheme="minorEastAsia" w:hAnsiTheme="minorHAnsi"/>
              <w:noProof/>
              <w:sz w:val="22"/>
              <w:lang w:val="en-US"/>
            </w:rPr>
          </w:pPr>
          <w:hyperlink w:anchor="_Toc496528742" w:history="1">
            <w:r w:rsidR="00A26053" w:rsidRPr="004F0405">
              <w:rPr>
                <w:rStyle w:val="Hyperlink"/>
                <w:rFonts w:cs="Times New Roman"/>
                <w:noProof/>
              </w:rPr>
              <w:t>1.6</w:t>
            </w:r>
            <w:r w:rsidR="00A26053">
              <w:rPr>
                <w:rFonts w:asciiTheme="minorHAnsi" w:eastAsiaTheme="minorEastAsia" w:hAnsiTheme="minorHAnsi"/>
                <w:noProof/>
                <w:sz w:val="22"/>
                <w:lang w:val="en-US"/>
              </w:rPr>
              <w:tab/>
            </w:r>
            <w:r w:rsidR="00A26053" w:rsidRPr="004F0405">
              <w:rPr>
                <w:rStyle w:val="Hyperlink"/>
                <w:rFonts w:cs="Times New Roman"/>
                <w:noProof/>
              </w:rPr>
              <w:t>Indicatori</w:t>
            </w:r>
            <w:r w:rsidR="00A26053">
              <w:rPr>
                <w:noProof/>
                <w:webHidden/>
              </w:rPr>
              <w:tab/>
            </w:r>
            <w:r w:rsidR="00A26053">
              <w:rPr>
                <w:noProof/>
                <w:webHidden/>
              </w:rPr>
              <w:fldChar w:fldCharType="begin"/>
            </w:r>
            <w:r w:rsidR="00A26053">
              <w:rPr>
                <w:noProof/>
                <w:webHidden/>
              </w:rPr>
              <w:instrText xml:space="preserve"> PAGEREF _Toc496528742 \h </w:instrText>
            </w:r>
            <w:r w:rsidR="00A26053">
              <w:rPr>
                <w:noProof/>
                <w:webHidden/>
              </w:rPr>
            </w:r>
            <w:r w:rsidR="00A26053">
              <w:rPr>
                <w:noProof/>
                <w:webHidden/>
              </w:rPr>
              <w:fldChar w:fldCharType="separate"/>
            </w:r>
            <w:r w:rsidR="00A26053">
              <w:rPr>
                <w:noProof/>
                <w:webHidden/>
              </w:rPr>
              <w:t>5</w:t>
            </w:r>
            <w:r w:rsidR="00A26053">
              <w:rPr>
                <w:noProof/>
                <w:webHidden/>
              </w:rPr>
              <w:fldChar w:fldCharType="end"/>
            </w:r>
          </w:hyperlink>
        </w:p>
        <w:p w14:paraId="435A19F4" w14:textId="77777777" w:rsidR="00A26053" w:rsidRDefault="000B2E71">
          <w:pPr>
            <w:pStyle w:val="TOC2"/>
            <w:tabs>
              <w:tab w:val="left" w:pos="880"/>
              <w:tab w:val="right" w:leader="dot" w:pos="10053"/>
            </w:tabs>
            <w:rPr>
              <w:rFonts w:asciiTheme="minorHAnsi" w:eastAsiaTheme="minorEastAsia" w:hAnsiTheme="minorHAnsi"/>
              <w:noProof/>
              <w:sz w:val="22"/>
              <w:lang w:val="en-US"/>
            </w:rPr>
          </w:pPr>
          <w:hyperlink w:anchor="_Toc496528743" w:history="1">
            <w:r w:rsidR="00A26053" w:rsidRPr="004F0405">
              <w:rPr>
                <w:rStyle w:val="Hyperlink"/>
                <w:rFonts w:cs="Times New Roman"/>
                <w:noProof/>
              </w:rPr>
              <w:t>1.7</w:t>
            </w:r>
            <w:r w:rsidR="00A26053">
              <w:rPr>
                <w:rFonts w:asciiTheme="minorHAnsi" w:eastAsiaTheme="minorEastAsia" w:hAnsiTheme="minorHAnsi"/>
                <w:noProof/>
                <w:sz w:val="22"/>
                <w:lang w:val="en-US"/>
              </w:rPr>
              <w:tab/>
            </w:r>
            <w:r w:rsidR="00A26053" w:rsidRPr="004F0405">
              <w:rPr>
                <w:rStyle w:val="Hyperlink"/>
                <w:rFonts w:cs="Times New Roman"/>
                <w:noProof/>
              </w:rPr>
              <w:t>Alocarea stabilită pentru apelul de proiecte</w:t>
            </w:r>
            <w:r w:rsidR="00A26053">
              <w:rPr>
                <w:noProof/>
                <w:webHidden/>
              </w:rPr>
              <w:tab/>
            </w:r>
            <w:r w:rsidR="00A26053">
              <w:rPr>
                <w:noProof/>
                <w:webHidden/>
              </w:rPr>
              <w:fldChar w:fldCharType="begin"/>
            </w:r>
            <w:r w:rsidR="00A26053">
              <w:rPr>
                <w:noProof/>
                <w:webHidden/>
              </w:rPr>
              <w:instrText xml:space="preserve"> PAGEREF _Toc496528743 \h </w:instrText>
            </w:r>
            <w:r w:rsidR="00A26053">
              <w:rPr>
                <w:noProof/>
                <w:webHidden/>
              </w:rPr>
            </w:r>
            <w:r w:rsidR="00A26053">
              <w:rPr>
                <w:noProof/>
                <w:webHidden/>
              </w:rPr>
              <w:fldChar w:fldCharType="separate"/>
            </w:r>
            <w:r w:rsidR="00A26053">
              <w:rPr>
                <w:noProof/>
                <w:webHidden/>
              </w:rPr>
              <w:t>6</w:t>
            </w:r>
            <w:r w:rsidR="00A26053">
              <w:rPr>
                <w:noProof/>
                <w:webHidden/>
              </w:rPr>
              <w:fldChar w:fldCharType="end"/>
            </w:r>
          </w:hyperlink>
        </w:p>
        <w:p w14:paraId="72A28266" w14:textId="77777777" w:rsidR="00A26053" w:rsidRDefault="000B2E71">
          <w:pPr>
            <w:pStyle w:val="TOC2"/>
            <w:tabs>
              <w:tab w:val="left" w:pos="880"/>
              <w:tab w:val="right" w:leader="dot" w:pos="10053"/>
            </w:tabs>
            <w:rPr>
              <w:rFonts w:asciiTheme="minorHAnsi" w:eastAsiaTheme="minorEastAsia" w:hAnsiTheme="minorHAnsi"/>
              <w:noProof/>
              <w:sz w:val="22"/>
              <w:lang w:val="en-US"/>
            </w:rPr>
          </w:pPr>
          <w:hyperlink w:anchor="_Toc496528744" w:history="1">
            <w:r w:rsidR="00A26053" w:rsidRPr="004F0405">
              <w:rPr>
                <w:rStyle w:val="Hyperlink"/>
                <w:noProof/>
              </w:rPr>
              <w:t>1.8</w:t>
            </w:r>
            <w:r w:rsidR="00A26053">
              <w:rPr>
                <w:rFonts w:asciiTheme="minorHAnsi" w:eastAsiaTheme="minorEastAsia" w:hAnsiTheme="minorHAnsi"/>
                <w:noProof/>
                <w:sz w:val="22"/>
                <w:lang w:val="en-US"/>
              </w:rPr>
              <w:tab/>
            </w:r>
            <w:r w:rsidR="00A26053" w:rsidRPr="004F0405">
              <w:rPr>
                <w:rStyle w:val="Hyperlink"/>
                <w:noProof/>
              </w:rPr>
              <w:t>Valoarea minimă și maximă a proiectului, rata de cofinanțare</w:t>
            </w:r>
            <w:r w:rsidR="00A26053">
              <w:rPr>
                <w:noProof/>
                <w:webHidden/>
              </w:rPr>
              <w:tab/>
            </w:r>
            <w:r w:rsidR="00A26053">
              <w:rPr>
                <w:noProof/>
                <w:webHidden/>
              </w:rPr>
              <w:fldChar w:fldCharType="begin"/>
            </w:r>
            <w:r w:rsidR="00A26053">
              <w:rPr>
                <w:noProof/>
                <w:webHidden/>
              </w:rPr>
              <w:instrText xml:space="preserve"> PAGEREF _Toc496528744 \h </w:instrText>
            </w:r>
            <w:r w:rsidR="00A26053">
              <w:rPr>
                <w:noProof/>
                <w:webHidden/>
              </w:rPr>
            </w:r>
            <w:r w:rsidR="00A26053">
              <w:rPr>
                <w:noProof/>
                <w:webHidden/>
              </w:rPr>
              <w:fldChar w:fldCharType="separate"/>
            </w:r>
            <w:r w:rsidR="00A26053">
              <w:rPr>
                <w:noProof/>
                <w:webHidden/>
              </w:rPr>
              <w:t>7</w:t>
            </w:r>
            <w:r w:rsidR="00A26053">
              <w:rPr>
                <w:noProof/>
                <w:webHidden/>
              </w:rPr>
              <w:fldChar w:fldCharType="end"/>
            </w:r>
          </w:hyperlink>
        </w:p>
        <w:p w14:paraId="5F717E4F" w14:textId="77777777" w:rsidR="00A26053" w:rsidRDefault="000B2E71">
          <w:pPr>
            <w:pStyle w:val="TOC3"/>
            <w:tabs>
              <w:tab w:val="right" w:leader="dot" w:pos="10053"/>
            </w:tabs>
            <w:rPr>
              <w:rFonts w:asciiTheme="minorHAnsi" w:eastAsiaTheme="minorEastAsia" w:hAnsiTheme="minorHAnsi"/>
              <w:i w:val="0"/>
              <w:noProof/>
              <w:lang w:val="en-US"/>
            </w:rPr>
          </w:pPr>
          <w:hyperlink w:anchor="_Toc496528745" w:history="1">
            <w:r w:rsidR="00A26053" w:rsidRPr="004F0405">
              <w:rPr>
                <w:rStyle w:val="Hyperlink"/>
                <w:rFonts w:eastAsia="Times New Roman" w:cs="Times New Roman"/>
                <w:noProof/>
              </w:rPr>
              <w:t>1.8.1 Valoarea proiectelor</w:t>
            </w:r>
            <w:r w:rsidR="00A26053">
              <w:rPr>
                <w:noProof/>
                <w:webHidden/>
              </w:rPr>
              <w:tab/>
            </w:r>
            <w:r w:rsidR="00A26053">
              <w:rPr>
                <w:noProof/>
                <w:webHidden/>
              </w:rPr>
              <w:fldChar w:fldCharType="begin"/>
            </w:r>
            <w:r w:rsidR="00A26053">
              <w:rPr>
                <w:noProof/>
                <w:webHidden/>
              </w:rPr>
              <w:instrText xml:space="preserve"> PAGEREF _Toc496528745 \h </w:instrText>
            </w:r>
            <w:r w:rsidR="00A26053">
              <w:rPr>
                <w:noProof/>
                <w:webHidden/>
              </w:rPr>
            </w:r>
            <w:r w:rsidR="00A26053">
              <w:rPr>
                <w:noProof/>
                <w:webHidden/>
              </w:rPr>
              <w:fldChar w:fldCharType="separate"/>
            </w:r>
            <w:r w:rsidR="00A26053">
              <w:rPr>
                <w:noProof/>
                <w:webHidden/>
              </w:rPr>
              <w:t>7</w:t>
            </w:r>
            <w:r w:rsidR="00A26053">
              <w:rPr>
                <w:noProof/>
                <w:webHidden/>
              </w:rPr>
              <w:fldChar w:fldCharType="end"/>
            </w:r>
          </w:hyperlink>
        </w:p>
        <w:p w14:paraId="20079543" w14:textId="77777777" w:rsidR="00A26053" w:rsidRDefault="000B2E71">
          <w:pPr>
            <w:pStyle w:val="TOC3"/>
            <w:tabs>
              <w:tab w:val="right" w:leader="dot" w:pos="10053"/>
            </w:tabs>
            <w:rPr>
              <w:rFonts w:asciiTheme="minorHAnsi" w:eastAsiaTheme="minorEastAsia" w:hAnsiTheme="minorHAnsi"/>
              <w:i w:val="0"/>
              <w:noProof/>
              <w:lang w:val="en-US"/>
            </w:rPr>
          </w:pPr>
          <w:hyperlink w:anchor="_Toc496528746" w:history="1">
            <w:r w:rsidR="00A26053" w:rsidRPr="004F0405">
              <w:rPr>
                <w:rStyle w:val="Hyperlink"/>
                <w:rFonts w:eastAsia="Times New Roman" w:cs="Times New Roman"/>
                <w:noProof/>
              </w:rPr>
              <w:t>1.8.2 Ratele de cofinanțare a proiectelor</w:t>
            </w:r>
            <w:r w:rsidR="00A26053">
              <w:rPr>
                <w:noProof/>
                <w:webHidden/>
              </w:rPr>
              <w:tab/>
            </w:r>
            <w:r w:rsidR="00A26053">
              <w:rPr>
                <w:noProof/>
                <w:webHidden/>
              </w:rPr>
              <w:fldChar w:fldCharType="begin"/>
            </w:r>
            <w:r w:rsidR="00A26053">
              <w:rPr>
                <w:noProof/>
                <w:webHidden/>
              </w:rPr>
              <w:instrText xml:space="preserve"> PAGEREF _Toc496528746 \h </w:instrText>
            </w:r>
            <w:r w:rsidR="00A26053">
              <w:rPr>
                <w:noProof/>
                <w:webHidden/>
              </w:rPr>
            </w:r>
            <w:r w:rsidR="00A26053">
              <w:rPr>
                <w:noProof/>
                <w:webHidden/>
              </w:rPr>
              <w:fldChar w:fldCharType="separate"/>
            </w:r>
            <w:r w:rsidR="00A26053">
              <w:rPr>
                <w:noProof/>
                <w:webHidden/>
              </w:rPr>
              <w:t>7</w:t>
            </w:r>
            <w:r w:rsidR="00A26053">
              <w:rPr>
                <w:noProof/>
                <w:webHidden/>
              </w:rPr>
              <w:fldChar w:fldCharType="end"/>
            </w:r>
          </w:hyperlink>
        </w:p>
        <w:p w14:paraId="5DF5E8C8" w14:textId="77777777" w:rsidR="00A26053" w:rsidRDefault="000B2E71">
          <w:pPr>
            <w:pStyle w:val="TOC2"/>
            <w:tabs>
              <w:tab w:val="right" w:leader="dot" w:pos="10053"/>
            </w:tabs>
            <w:rPr>
              <w:rFonts w:asciiTheme="minorHAnsi" w:eastAsiaTheme="minorEastAsia" w:hAnsiTheme="minorHAnsi"/>
              <w:noProof/>
              <w:sz w:val="22"/>
              <w:lang w:val="en-US"/>
            </w:rPr>
          </w:pPr>
          <w:hyperlink w:anchor="_Toc496528747" w:history="1">
            <w:r w:rsidR="00A26053" w:rsidRPr="004F0405">
              <w:rPr>
                <w:rStyle w:val="Hyperlink"/>
                <w:noProof/>
              </w:rPr>
              <w:t>1.9 Ajutor de stat</w:t>
            </w:r>
            <w:r w:rsidR="00A26053">
              <w:rPr>
                <w:noProof/>
                <w:webHidden/>
              </w:rPr>
              <w:tab/>
            </w:r>
            <w:r w:rsidR="00A26053">
              <w:rPr>
                <w:noProof/>
                <w:webHidden/>
              </w:rPr>
              <w:fldChar w:fldCharType="begin"/>
            </w:r>
            <w:r w:rsidR="00A26053">
              <w:rPr>
                <w:noProof/>
                <w:webHidden/>
              </w:rPr>
              <w:instrText xml:space="preserve"> PAGEREF _Toc496528747 \h </w:instrText>
            </w:r>
            <w:r w:rsidR="00A26053">
              <w:rPr>
                <w:noProof/>
                <w:webHidden/>
              </w:rPr>
            </w:r>
            <w:r w:rsidR="00A26053">
              <w:rPr>
                <w:noProof/>
                <w:webHidden/>
              </w:rPr>
              <w:fldChar w:fldCharType="separate"/>
            </w:r>
            <w:r w:rsidR="00A26053">
              <w:rPr>
                <w:noProof/>
                <w:webHidden/>
              </w:rPr>
              <w:t>7</w:t>
            </w:r>
            <w:r w:rsidR="00A26053">
              <w:rPr>
                <w:noProof/>
                <w:webHidden/>
              </w:rPr>
              <w:fldChar w:fldCharType="end"/>
            </w:r>
          </w:hyperlink>
        </w:p>
        <w:p w14:paraId="3DF01866" w14:textId="77777777" w:rsidR="00A26053" w:rsidRDefault="000B2E71">
          <w:pPr>
            <w:pStyle w:val="TOC1"/>
            <w:tabs>
              <w:tab w:val="right" w:leader="dot" w:pos="10053"/>
            </w:tabs>
            <w:rPr>
              <w:rFonts w:asciiTheme="minorHAnsi" w:eastAsiaTheme="minorEastAsia" w:hAnsiTheme="minorHAnsi"/>
              <w:b w:val="0"/>
              <w:noProof/>
              <w:sz w:val="22"/>
              <w:lang w:val="en-US"/>
            </w:rPr>
          </w:pPr>
          <w:hyperlink w:anchor="_Toc496528748" w:history="1">
            <w:r w:rsidR="00A26053" w:rsidRPr="004F0405">
              <w:rPr>
                <w:rStyle w:val="Hyperlink"/>
                <w:smallCaps/>
                <w:noProof/>
              </w:rPr>
              <w:t>Capitolul 2. Reguli pentru acordarea finanțării</w:t>
            </w:r>
            <w:r w:rsidR="00A26053">
              <w:rPr>
                <w:noProof/>
                <w:webHidden/>
              </w:rPr>
              <w:tab/>
            </w:r>
            <w:r w:rsidR="00A26053">
              <w:rPr>
                <w:noProof/>
                <w:webHidden/>
              </w:rPr>
              <w:fldChar w:fldCharType="begin"/>
            </w:r>
            <w:r w:rsidR="00A26053">
              <w:rPr>
                <w:noProof/>
                <w:webHidden/>
              </w:rPr>
              <w:instrText xml:space="preserve"> PAGEREF _Toc496528748 \h </w:instrText>
            </w:r>
            <w:r w:rsidR="00A26053">
              <w:rPr>
                <w:noProof/>
                <w:webHidden/>
              </w:rPr>
            </w:r>
            <w:r w:rsidR="00A26053">
              <w:rPr>
                <w:noProof/>
                <w:webHidden/>
              </w:rPr>
              <w:fldChar w:fldCharType="separate"/>
            </w:r>
            <w:r w:rsidR="00A26053">
              <w:rPr>
                <w:noProof/>
                <w:webHidden/>
              </w:rPr>
              <w:t>8</w:t>
            </w:r>
            <w:r w:rsidR="00A26053">
              <w:rPr>
                <w:noProof/>
                <w:webHidden/>
              </w:rPr>
              <w:fldChar w:fldCharType="end"/>
            </w:r>
          </w:hyperlink>
        </w:p>
        <w:p w14:paraId="3EE4CF6E" w14:textId="77777777" w:rsidR="00A26053" w:rsidRDefault="000B2E71">
          <w:pPr>
            <w:pStyle w:val="TOC2"/>
            <w:tabs>
              <w:tab w:val="right" w:leader="dot" w:pos="10053"/>
            </w:tabs>
            <w:rPr>
              <w:rFonts w:asciiTheme="minorHAnsi" w:eastAsiaTheme="minorEastAsia" w:hAnsiTheme="minorHAnsi"/>
              <w:noProof/>
              <w:sz w:val="22"/>
              <w:lang w:val="en-US"/>
            </w:rPr>
          </w:pPr>
          <w:hyperlink w:anchor="_Toc496528749" w:history="1">
            <w:r w:rsidR="00A26053" w:rsidRPr="004F0405">
              <w:rPr>
                <w:rStyle w:val="Hyperlink"/>
                <w:rFonts w:cs="Times New Roman"/>
                <w:noProof/>
              </w:rPr>
              <w:t>2.1 Eligibilitatea solicitantului/partenerilor</w:t>
            </w:r>
            <w:r w:rsidR="00A26053">
              <w:rPr>
                <w:noProof/>
                <w:webHidden/>
              </w:rPr>
              <w:tab/>
            </w:r>
            <w:r w:rsidR="00A26053">
              <w:rPr>
                <w:noProof/>
                <w:webHidden/>
              </w:rPr>
              <w:fldChar w:fldCharType="begin"/>
            </w:r>
            <w:r w:rsidR="00A26053">
              <w:rPr>
                <w:noProof/>
                <w:webHidden/>
              </w:rPr>
              <w:instrText xml:space="preserve"> PAGEREF _Toc496528749 \h </w:instrText>
            </w:r>
            <w:r w:rsidR="00A26053">
              <w:rPr>
                <w:noProof/>
                <w:webHidden/>
              </w:rPr>
            </w:r>
            <w:r w:rsidR="00A26053">
              <w:rPr>
                <w:noProof/>
                <w:webHidden/>
              </w:rPr>
              <w:fldChar w:fldCharType="separate"/>
            </w:r>
            <w:r w:rsidR="00A26053">
              <w:rPr>
                <w:noProof/>
                <w:webHidden/>
              </w:rPr>
              <w:t>8</w:t>
            </w:r>
            <w:r w:rsidR="00A26053">
              <w:rPr>
                <w:noProof/>
                <w:webHidden/>
              </w:rPr>
              <w:fldChar w:fldCharType="end"/>
            </w:r>
          </w:hyperlink>
        </w:p>
        <w:p w14:paraId="6AF688A6" w14:textId="77777777" w:rsidR="00A26053" w:rsidRDefault="000B2E71">
          <w:pPr>
            <w:pStyle w:val="TOC2"/>
            <w:tabs>
              <w:tab w:val="right" w:leader="dot" w:pos="10053"/>
            </w:tabs>
            <w:rPr>
              <w:rFonts w:asciiTheme="minorHAnsi" w:eastAsiaTheme="minorEastAsia" w:hAnsiTheme="minorHAnsi"/>
              <w:noProof/>
              <w:sz w:val="22"/>
              <w:lang w:val="en-US"/>
            </w:rPr>
          </w:pPr>
          <w:hyperlink w:anchor="_Toc496528750" w:history="1">
            <w:r w:rsidR="00A26053" w:rsidRPr="004F0405">
              <w:rPr>
                <w:rStyle w:val="Hyperlink"/>
                <w:noProof/>
              </w:rPr>
              <w:t>2.2 Eligibilitatea proiectului</w:t>
            </w:r>
            <w:r w:rsidR="00A26053">
              <w:rPr>
                <w:noProof/>
                <w:webHidden/>
              </w:rPr>
              <w:tab/>
            </w:r>
            <w:r w:rsidR="00A26053">
              <w:rPr>
                <w:noProof/>
                <w:webHidden/>
              </w:rPr>
              <w:fldChar w:fldCharType="begin"/>
            </w:r>
            <w:r w:rsidR="00A26053">
              <w:rPr>
                <w:noProof/>
                <w:webHidden/>
              </w:rPr>
              <w:instrText xml:space="preserve"> PAGEREF _Toc496528750 \h </w:instrText>
            </w:r>
            <w:r w:rsidR="00A26053">
              <w:rPr>
                <w:noProof/>
                <w:webHidden/>
              </w:rPr>
            </w:r>
            <w:r w:rsidR="00A26053">
              <w:rPr>
                <w:noProof/>
                <w:webHidden/>
              </w:rPr>
              <w:fldChar w:fldCharType="separate"/>
            </w:r>
            <w:r w:rsidR="00A26053">
              <w:rPr>
                <w:noProof/>
                <w:webHidden/>
              </w:rPr>
              <w:t>9</w:t>
            </w:r>
            <w:r w:rsidR="00A26053">
              <w:rPr>
                <w:noProof/>
                <w:webHidden/>
              </w:rPr>
              <w:fldChar w:fldCharType="end"/>
            </w:r>
          </w:hyperlink>
        </w:p>
        <w:p w14:paraId="0EE53268" w14:textId="77777777" w:rsidR="00A26053" w:rsidRDefault="000B2E71">
          <w:pPr>
            <w:pStyle w:val="TOC3"/>
            <w:tabs>
              <w:tab w:val="right" w:leader="dot" w:pos="10053"/>
            </w:tabs>
            <w:rPr>
              <w:rFonts w:asciiTheme="minorHAnsi" w:eastAsiaTheme="minorEastAsia" w:hAnsiTheme="minorHAnsi"/>
              <w:i w:val="0"/>
              <w:noProof/>
              <w:lang w:val="en-US"/>
            </w:rPr>
          </w:pPr>
          <w:hyperlink w:anchor="_Toc496528751" w:history="1">
            <w:r w:rsidR="00A26053" w:rsidRPr="004F0405">
              <w:rPr>
                <w:rStyle w:val="Hyperlink"/>
                <w:rFonts w:eastAsia="Times New Roman" w:cstheme="majorBidi"/>
                <w:b/>
                <w:noProof/>
              </w:rPr>
              <w:t>Proiecte noi pentru decontaminarea şi ecologizarea siturilor poluate istoric, inclusiv refacerea ecosistemelor naturale şi asigurarea calităţii solului în vederea protejării sănătăţii umane.</w:t>
            </w:r>
            <w:r w:rsidR="00A26053">
              <w:rPr>
                <w:noProof/>
                <w:webHidden/>
              </w:rPr>
              <w:tab/>
            </w:r>
            <w:r w:rsidR="00A26053">
              <w:rPr>
                <w:noProof/>
                <w:webHidden/>
              </w:rPr>
              <w:fldChar w:fldCharType="begin"/>
            </w:r>
            <w:r w:rsidR="00A26053">
              <w:rPr>
                <w:noProof/>
                <w:webHidden/>
              </w:rPr>
              <w:instrText xml:space="preserve"> PAGEREF _Toc496528751 \h </w:instrText>
            </w:r>
            <w:r w:rsidR="00A26053">
              <w:rPr>
                <w:noProof/>
                <w:webHidden/>
              </w:rPr>
            </w:r>
            <w:r w:rsidR="00A26053">
              <w:rPr>
                <w:noProof/>
                <w:webHidden/>
              </w:rPr>
              <w:fldChar w:fldCharType="separate"/>
            </w:r>
            <w:r w:rsidR="00A26053">
              <w:rPr>
                <w:noProof/>
                <w:webHidden/>
              </w:rPr>
              <w:t>9</w:t>
            </w:r>
            <w:r w:rsidR="00A26053">
              <w:rPr>
                <w:noProof/>
                <w:webHidden/>
              </w:rPr>
              <w:fldChar w:fldCharType="end"/>
            </w:r>
          </w:hyperlink>
        </w:p>
        <w:p w14:paraId="09CB7B0E" w14:textId="77777777" w:rsidR="00A26053" w:rsidRDefault="000B2E71">
          <w:pPr>
            <w:pStyle w:val="TOC2"/>
            <w:tabs>
              <w:tab w:val="right" w:leader="dot" w:pos="10053"/>
            </w:tabs>
            <w:rPr>
              <w:rFonts w:asciiTheme="minorHAnsi" w:eastAsiaTheme="minorEastAsia" w:hAnsiTheme="minorHAnsi"/>
              <w:noProof/>
              <w:sz w:val="22"/>
              <w:lang w:val="en-US"/>
            </w:rPr>
          </w:pPr>
          <w:hyperlink w:anchor="_Toc496528752" w:history="1">
            <w:r w:rsidR="00A26053" w:rsidRPr="004F0405">
              <w:rPr>
                <w:rStyle w:val="Hyperlink"/>
                <w:rFonts w:eastAsia="Times New Roman"/>
                <w:noProof/>
              </w:rPr>
              <w:t>2.3 Eligibilitatea cheltuielilor</w:t>
            </w:r>
            <w:r w:rsidR="00A26053">
              <w:rPr>
                <w:noProof/>
                <w:webHidden/>
              </w:rPr>
              <w:tab/>
            </w:r>
            <w:r w:rsidR="00A26053">
              <w:rPr>
                <w:noProof/>
                <w:webHidden/>
              </w:rPr>
              <w:fldChar w:fldCharType="begin"/>
            </w:r>
            <w:r w:rsidR="00A26053">
              <w:rPr>
                <w:noProof/>
                <w:webHidden/>
              </w:rPr>
              <w:instrText xml:space="preserve"> PAGEREF _Toc496528752 \h </w:instrText>
            </w:r>
            <w:r w:rsidR="00A26053">
              <w:rPr>
                <w:noProof/>
                <w:webHidden/>
              </w:rPr>
            </w:r>
            <w:r w:rsidR="00A26053">
              <w:rPr>
                <w:noProof/>
                <w:webHidden/>
              </w:rPr>
              <w:fldChar w:fldCharType="separate"/>
            </w:r>
            <w:r w:rsidR="00A26053">
              <w:rPr>
                <w:noProof/>
                <w:webHidden/>
              </w:rPr>
              <w:t>11</w:t>
            </w:r>
            <w:r w:rsidR="00A26053">
              <w:rPr>
                <w:noProof/>
                <w:webHidden/>
              </w:rPr>
              <w:fldChar w:fldCharType="end"/>
            </w:r>
          </w:hyperlink>
        </w:p>
        <w:p w14:paraId="5E3C6F32" w14:textId="77777777" w:rsidR="00A26053" w:rsidRDefault="000B2E71">
          <w:pPr>
            <w:pStyle w:val="TOC1"/>
            <w:tabs>
              <w:tab w:val="right" w:leader="dot" w:pos="10053"/>
            </w:tabs>
            <w:rPr>
              <w:rFonts w:asciiTheme="minorHAnsi" w:eastAsiaTheme="minorEastAsia" w:hAnsiTheme="minorHAnsi"/>
              <w:b w:val="0"/>
              <w:noProof/>
              <w:sz w:val="22"/>
              <w:lang w:val="en-US"/>
            </w:rPr>
          </w:pPr>
          <w:hyperlink w:anchor="_Toc496528753" w:history="1">
            <w:r w:rsidR="00A26053" w:rsidRPr="004F0405">
              <w:rPr>
                <w:rStyle w:val="Hyperlink"/>
                <w:noProof/>
              </w:rPr>
              <w:t>Capitolul 3. Completarea cererii de finanțare</w:t>
            </w:r>
            <w:r w:rsidR="00A26053">
              <w:rPr>
                <w:noProof/>
                <w:webHidden/>
              </w:rPr>
              <w:tab/>
            </w:r>
            <w:r w:rsidR="00A26053">
              <w:rPr>
                <w:noProof/>
                <w:webHidden/>
              </w:rPr>
              <w:fldChar w:fldCharType="begin"/>
            </w:r>
            <w:r w:rsidR="00A26053">
              <w:rPr>
                <w:noProof/>
                <w:webHidden/>
              </w:rPr>
              <w:instrText xml:space="preserve"> PAGEREF _Toc496528753 \h </w:instrText>
            </w:r>
            <w:r w:rsidR="00A26053">
              <w:rPr>
                <w:noProof/>
                <w:webHidden/>
              </w:rPr>
            </w:r>
            <w:r w:rsidR="00A26053">
              <w:rPr>
                <w:noProof/>
                <w:webHidden/>
              </w:rPr>
              <w:fldChar w:fldCharType="separate"/>
            </w:r>
            <w:r w:rsidR="00A26053">
              <w:rPr>
                <w:noProof/>
                <w:webHidden/>
              </w:rPr>
              <w:t>16</w:t>
            </w:r>
            <w:r w:rsidR="00A26053">
              <w:rPr>
                <w:noProof/>
                <w:webHidden/>
              </w:rPr>
              <w:fldChar w:fldCharType="end"/>
            </w:r>
          </w:hyperlink>
        </w:p>
        <w:p w14:paraId="4F82CA53" w14:textId="77777777" w:rsidR="00A26053" w:rsidRDefault="000B2E71">
          <w:pPr>
            <w:pStyle w:val="TOC2"/>
            <w:tabs>
              <w:tab w:val="right" w:leader="dot" w:pos="10053"/>
            </w:tabs>
            <w:rPr>
              <w:rFonts w:asciiTheme="minorHAnsi" w:eastAsiaTheme="minorEastAsia" w:hAnsiTheme="minorHAnsi"/>
              <w:noProof/>
              <w:sz w:val="22"/>
              <w:lang w:val="en-US"/>
            </w:rPr>
          </w:pPr>
          <w:hyperlink w:anchor="_Toc496528754" w:history="1">
            <w:r w:rsidR="00A26053" w:rsidRPr="004F0405">
              <w:rPr>
                <w:rStyle w:val="Hyperlink"/>
                <w:noProof/>
              </w:rPr>
              <w:t>3.1 Completarea fişei de proiect</w:t>
            </w:r>
            <w:r w:rsidR="00A26053">
              <w:rPr>
                <w:noProof/>
                <w:webHidden/>
              </w:rPr>
              <w:tab/>
            </w:r>
            <w:r w:rsidR="00A26053">
              <w:rPr>
                <w:noProof/>
                <w:webHidden/>
              </w:rPr>
              <w:fldChar w:fldCharType="begin"/>
            </w:r>
            <w:r w:rsidR="00A26053">
              <w:rPr>
                <w:noProof/>
                <w:webHidden/>
              </w:rPr>
              <w:instrText xml:space="preserve"> PAGEREF _Toc496528754 \h </w:instrText>
            </w:r>
            <w:r w:rsidR="00A26053">
              <w:rPr>
                <w:noProof/>
                <w:webHidden/>
              </w:rPr>
            </w:r>
            <w:r w:rsidR="00A26053">
              <w:rPr>
                <w:noProof/>
                <w:webHidden/>
              </w:rPr>
              <w:fldChar w:fldCharType="separate"/>
            </w:r>
            <w:r w:rsidR="00A26053">
              <w:rPr>
                <w:noProof/>
                <w:webHidden/>
              </w:rPr>
              <w:t>17</w:t>
            </w:r>
            <w:r w:rsidR="00A26053">
              <w:rPr>
                <w:noProof/>
                <w:webHidden/>
              </w:rPr>
              <w:fldChar w:fldCharType="end"/>
            </w:r>
          </w:hyperlink>
        </w:p>
        <w:p w14:paraId="6798A0FA" w14:textId="77777777" w:rsidR="00A26053" w:rsidRDefault="000B2E71">
          <w:pPr>
            <w:pStyle w:val="TOC2"/>
            <w:tabs>
              <w:tab w:val="right" w:leader="dot" w:pos="10053"/>
            </w:tabs>
            <w:rPr>
              <w:rFonts w:asciiTheme="minorHAnsi" w:eastAsiaTheme="minorEastAsia" w:hAnsiTheme="minorHAnsi"/>
              <w:noProof/>
              <w:sz w:val="22"/>
              <w:lang w:val="en-US"/>
            </w:rPr>
          </w:pPr>
          <w:hyperlink w:anchor="_Toc496528755" w:history="1">
            <w:r w:rsidR="00A26053" w:rsidRPr="004F0405">
              <w:rPr>
                <w:rStyle w:val="Hyperlink"/>
                <w:noProof/>
              </w:rPr>
              <w:t>3.2 Înregistrarea solicitantului în sistem</w:t>
            </w:r>
            <w:r w:rsidR="00A26053">
              <w:rPr>
                <w:noProof/>
                <w:webHidden/>
              </w:rPr>
              <w:tab/>
            </w:r>
            <w:r w:rsidR="00A26053">
              <w:rPr>
                <w:noProof/>
                <w:webHidden/>
              </w:rPr>
              <w:fldChar w:fldCharType="begin"/>
            </w:r>
            <w:r w:rsidR="00A26053">
              <w:rPr>
                <w:noProof/>
                <w:webHidden/>
              </w:rPr>
              <w:instrText xml:space="preserve"> PAGEREF _Toc496528755 \h </w:instrText>
            </w:r>
            <w:r w:rsidR="00A26053">
              <w:rPr>
                <w:noProof/>
                <w:webHidden/>
              </w:rPr>
            </w:r>
            <w:r w:rsidR="00A26053">
              <w:rPr>
                <w:noProof/>
                <w:webHidden/>
              </w:rPr>
              <w:fldChar w:fldCharType="separate"/>
            </w:r>
            <w:r w:rsidR="00A26053">
              <w:rPr>
                <w:noProof/>
                <w:webHidden/>
              </w:rPr>
              <w:t>18</w:t>
            </w:r>
            <w:r w:rsidR="00A26053">
              <w:rPr>
                <w:noProof/>
                <w:webHidden/>
              </w:rPr>
              <w:fldChar w:fldCharType="end"/>
            </w:r>
          </w:hyperlink>
        </w:p>
        <w:p w14:paraId="656473F4" w14:textId="77777777" w:rsidR="00A26053" w:rsidRDefault="000B2E71">
          <w:pPr>
            <w:pStyle w:val="TOC2"/>
            <w:tabs>
              <w:tab w:val="right" w:leader="dot" w:pos="10053"/>
            </w:tabs>
            <w:rPr>
              <w:rFonts w:asciiTheme="minorHAnsi" w:eastAsiaTheme="minorEastAsia" w:hAnsiTheme="minorHAnsi"/>
              <w:noProof/>
              <w:sz w:val="22"/>
              <w:lang w:val="en-US"/>
            </w:rPr>
          </w:pPr>
          <w:hyperlink w:anchor="_Toc496528756" w:history="1">
            <w:r w:rsidR="00A26053" w:rsidRPr="004F0405">
              <w:rPr>
                <w:rStyle w:val="Hyperlink"/>
                <w:noProof/>
              </w:rPr>
              <w:t>3.3 Completarea cererii de finanțare</w:t>
            </w:r>
            <w:r w:rsidR="00A26053" w:rsidRPr="004F0405">
              <w:rPr>
                <w:rStyle w:val="Hyperlink"/>
                <w:rFonts w:cs="Times New Roman"/>
                <w:noProof/>
              </w:rPr>
              <w:t xml:space="preserve"> </w:t>
            </w:r>
            <w:r w:rsidR="00A26053" w:rsidRPr="004F0405">
              <w:rPr>
                <w:rStyle w:val="Hyperlink"/>
                <w:noProof/>
              </w:rPr>
              <w:t>pentru proiecte de investiții noi</w:t>
            </w:r>
            <w:r w:rsidR="00A26053">
              <w:rPr>
                <w:noProof/>
                <w:webHidden/>
              </w:rPr>
              <w:tab/>
            </w:r>
            <w:r w:rsidR="00A26053">
              <w:rPr>
                <w:noProof/>
                <w:webHidden/>
              </w:rPr>
              <w:fldChar w:fldCharType="begin"/>
            </w:r>
            <w:r w:rsidR="00A26053">
              <w:rPr>
                <w:noProof/>
                <w:webHidden/>
              </w:rPr>
              <w:instrText xml:space="preserve"> PAGEREF _Toc496528756 \h </w:instrText>
            </w:r>
            <w:r w:rsidR="00A26053">
              <w:rPr>
                <w:noProof/>
                <w:webHidden/>
              </w:rPr>
            </w:r>
            <w:r w:rsidR="00A26053">
              <w:rPr>
                <w:noProof/>
                <w:webHidden/>
              </w:rPr>
              <w:fldChar w:fldCharType="separate"/>
            </w:r>
            <w:r w:rsidR="00A26053">
              <w:rPr>
                <w:noProof/>
                <w:webHidden/>
              </w:rPr>
              <w:t>18</w:t>
            </w:r>
            <w:r w:rsidR="00A26053">
              <w:rPr>
                <w:noProof/>
                <w:webHidden/>
              </w:rPr>
              <w:fldChar w:fldCharType="end"/>
            </w:r>
          </w:hyperlink>
        </w:p>
        <w:p w14:paraId="59C14F60" w14:textId="77777777" w:rsidR="00A26053" w:rsidRDefault="000B2E71">
          <w:pPr>
            <w:pStyle w:val="TOC3"/>
            <w:tabs>
              <w:tab w:val="right" w:leader="dot" w:pos="10053"/>
            </w:tabs>
            <w:rPr>
              <w:rFonts w:asciiTheme="minorHAnsi" w:eastAsiaTheme="minorEastAsia" w:hAnsiTheme="minorHAnsi"/>
              <w:i w:val="0"/>
              <w:noProof/>
              <w:lang w:val="en-US"/>
            </w:rPr>
          </w:pPr>
          <w:hyperlink w:anchor="_Toc496528757" w:history="1">
            <w:r w:rsidR="00A26053" w:rsidRPr="004F0405">
              <w:rPr>
                <w:rStyle w:val="Hyperlink"/>
                <w:noProof/>
              </w:rPr>
              <w:t>3.3.1. Studiu de fezabilitate</w:t>
            </w:r>
            <w:r w:rsidR="00A26053">
              <w:rPr>
                <w:noProof/>
                <w:webHidden/>
              </w:rPr>
              <w:tab/>
            </w:r>
            <w:r w:rsidR="00A26053">
              <w:rPr>
                <w:noProof/>
                <w:webHidden/>
              </w:rPr>
              <w:fldChar w:fldCharType="begin"/>
            </w:r>
            <w:r w:rsidR="00A26053">
              <w:rPr>
                <w:noProof/>
                <w:webHidden/>
              </w:rPr>
              <w:instrText xml:space="preserve"> PAGEREF _Toc496528757 \h </w:instrText>
            </w:r>
            <w:r w:rsidR="00A26053">
              <w:rPr>
                <w:noProof/>
                <w:webHidden/>
              </w:rPr>
            </w:r>
            <w:r w:rsidR="00A26053">
              <w:rPr>
                <w:noProof/>
                <w:webHidden/>
              </w:rPr>
              <w:fldChar w:fldCharType="separate"/>
            </w:r>
            <w:r w:rsidR="00A26053">
              <w:rPr>
                <w:noProof/>
                <w:webHidden/>
              </w:rPr>
              <w:t>19</w:t>
            </w:r>
            <w:r w:rsidR="00A26053">
              <w:rPr>
                <w:noProof/>
                <w:webHidden/>
              </w:rPr>
              <w:fldChar w:fldCharType="end"/>
            </w:r>
          </w:hyperlink>
        </w:p>
        <w:p w14:paraId="680EF9C1" w14:textId="77777777" w:rsidR="00A26053" w:rsidRDefault="000B2E71">
          <w:pPr>
            <w:pStyle w:val="TOC3"/>
            <w:tabs>
              <w:tab w:val="right" w:leader="dot" w:pos="10053"/>
            </w:tabs>
            <w:rPr>
              <w:rFonts w:asciiTheme="minorHAnsi" w:eastAsiaTheme="minorEastAsia" w:hAnsiTheme="minorHAnsi"/>
              <w:i w:val="0"/>
              <w:noProof/>
              <w:lang w:val="en-US"/>
            </w:rPr>
          </w:pPr>
          <w:hyperlink w:anchor="_Toc496528758" w:history="1">
            <w:r w:rsidR="00A26053" w:rsidRPr="004F0405">
              <w:rPr>
                <w:rStyle w:val="Hyperlink"/>
                <w:rFonts w:cs="Times New Roman"/>
                <w:noProof/>
              </w:rPr>
              <w:t>3.3.2 Analiza Cost Beneficiu</w:t>
            </w:r>
            <w:r w:rsidR="00A26053">
              <w:rPr>
                <w:noProof/>
                <w:webHidden/>
              </w:rPr>
              <w:tab/>
            </w:r>
            <w:r w:rsidR="00A26053">
              <w:rPr>
                <w:noProof/>
                <w:webHidden/>
              </w:rPr>
              <w:fldChar w:fldCharType="begin"/>
            </w:r>
            <w:r w:rsidR="00A26053">
              <w:rPr>
                <w:noProof/>
                <w:webHidden/>
              </w:rPr>
              <w:instrText xml:space="preserve"> PAGEREF _Toc496528758 \h </w:instrText>
            </w:r>
            <w:r w:rsidR="00A26053">
              <w:rPr>
                <w:noProof/>
                <w:webHidden/>
              </w:rPr>
            </w:r>
            <w:r w:rsidR="00A26053">
              <w:rPr>
                <w:noProof/>
                <w:webHidden/>
              </w:rPr>
              <w:fldChar w:fldCharType="separate"/>
            </w:r>
            <w:r w:rsidR="00A26053">
              <w:rPr>
                <w:noProof/>
                <w:webHidden/>
              </w:rPr>
              <w:t>21</w:t>
            </w:r>
            <w:r w:rsidR="00A26053">
              <w:rPr>
                <w:noProof/>
                <w:webHidden/>
              </w:rPr>
              <w:fldChar w:fldCharType="end"/>
            </w:r>
          </w:hyperlink>
        </w:p>
        <w:p w14:paraId="21903FD3" w14:textId="77777777" w:rsidR="00A26053" w:rsidRDefault="000B2E71">
          <w:pPr>
            <w:pStyle w:val="TOC3"/>
            <w:tabs>
              <w:tab w:val="right" w:leader="dot" w:pos="10053"/>
            </w:tabs>
            <w:rPr>
              <w:rFonts w:asciiTheme="minorHAnsi" w:eastAsiaTheme="minorEastAsia" w:hAnsiTheme="minorHAnsi"/>
              <w:i w:val="0"/>
              <w:noProof/>
              <w:lang w:val="en-US"/>
            </w:rPr>
          </w:pPr>
          <w:hyperlink w:anchor="_Toc496528759" w:history="1">
            <w:r w:rsidR="00A26053" w:rsidRPr="004F0405">
              <w:rPr>
                <w:rStyle w:val="Hyperlink"/>
                <w:noProof/>
              </w:rPr>
              <w:t>3.3.2 Analiza Instituțională</w:t>
            </w:r>
            <w:r w:rsidR="00A26053">
              <w:rPr>
                <w:noProof/>
                <w:webHidden/>
              </w:rPr>
              <w:tab/>
            </w:r>
            <w:r w:rsidR="00A26053">
              <w:rPr>
                <w:noProof/>
                <w:webHidden/>
              </w:rPr>
              <w:fldChar w:fldCharType="begin"/>
            </w:r>
            <w:r w:rsidR="00A26053">
              <w:rPr>
                <w:noProof/>
                <w:webHidden/>
              </w:rPr>
              <w:instrText xml:space="preserve"> PAGEREF _Toc496528759 \h </w:instrText>
            </w:r>
            <w:r w:rsidR="00A26053">
              <w:rPr>
                <w:noProof/>
                <w:webHidden/>
              </w:rPr>
            </w:r>
            <w:r w:rsidR="00A26053">
              <w:rPr>
                <w:noProof/>
                <w:webHidden/>
              </w:rPr>
              <w:fldChar w:fldCharType="separate"/>
            </w:r>
            <w:r w:rsidR="00A26053">
              <w:rPr>
                <w:noProof/>
                <w:webHidden/>
              </w:rPr>
              <w:t>21</w:t>
            </w:r>
            <w:r w:rsidR="00A26053">
              <w:rPr>
                <w:noProof/>
                <w:webHidden/>
              </w:rPr>
              <w:fldChar w:fldCharType="end"/>
            </w:r>
          </w:hyperlink>
        </w:p>
        <w:p w14:paraId="35ED4BE8" w14:textId="77777777" w:rsidR="00A26053" w:rsidRDefault="000B2E71">
          <w:pPr>
            <w:pStyle w:val="TOC3"/>
            <w:tabs>
              <w:tab w:val="right" w:leader="dot" w:pos="10053"/>
            </w:tabs>
            <w:rPr>
              <w:rFonts w:asciiTheme="minorHAnsi" w:eastAsiaTheme="minorEastAsia" w:hAnsiTheme="minorHAnsi"/>
              <w:i w:val="0"/>
              <w:noProof/>
              <w:lang w:val="en-US"/>
            </w:rPr>
          </w:pPr>
          <w:hyperlink w:anchor="_Toc496528760" w:history="1">
            <w:r w:rsidR="00A26053" w:rsidRPr="004F0405">
              <w:rPr>
                <w:rStyle w:val="Hyperlink"/>
                <w:rFonts w:cs="Times New Roman"/>
                <w:noProof/>
              </w:rPr>
              <w:t>3.3.4 Evaluarea Impactului asupra Mediului (EIM)</w:t>
            </w:r>
            <w:r w:rsidR="00A26053">
              <w:rPr>
                <w:noProof/>
                <w:webHidden/>
              </w:rPr>
              <w:tab/>
            </w:r>
            <w:r w:rsidR="00A26053">
              <w:rPr>
                <w:noProof/>
                <w:webHidden/>
              </w:rPr>
              <w:fldChar w:fldCharType="begin"/>
            </w:r>
            <w:r w:rsidR="00A26053">
              <w:rPr>
                <w:noProof/>
                <w:webHidden/>
              </w:rPr>
              <w:instrText xml:space="preserve"> PAGEREF _Toc496528760 \h </w:instrText>
            </w:r>
            <w:r w:rsidR="00A26053">
              <w:rPr>
                <w:noProof/>
                <w:webHidden/>
              </w:rPr>
            </w:r>
            <w:r w:rsidR="00A26053">
              <w:rPr>
                <w:noProof/>
                <w:webHidden/>
              </w:rPr>
              <w:fldChar w:fldCharType="separate"/>
            </w:r>
            <w:r w:rsidR="00A26053">
              <w:rPr>
                <w:noProof/>
                <w:webHidden/>
              </w:rPr>
              <w:t>22</w:t>
            </w:r>
            <w:r w:rsidR="00A26053">
              <w:rPr>
                <w:noProof/>
                <w:webHidden/>
              </w:rPr>
              <w:fldChar w:fldCharType="end"/>
            </w:r>
          </w:hyperlink>
        </w:p>
        <w:p w14:paraId="6B85DD58" w14:textId="77777777" w:rsidR="00A26053" w:rsidRDefault="000B2E71">
          <w:pPr>
            <w:pStyle w:val="TOC3"/>
            <w:tabs>
              <w:tab w:val="right" w:leader="dot" w:pos="10053"/>
            </w:tabs>
            <w:rPr>
              <w:rFonts w:asciiTheme="minorHAnsi" w:eastAsiaTheme="minorEastAsia" w:hAnsiTheme="minorHAnsi"/>
              <w:i w:val="0"/>
              <w:noProof/>
              <w:lang w:val="en-US"/>
            </w:rPr>
          </w:pPr>
          <w:hyperlink w:anchor="_Toc496528761" w:history="1">
            <w:r w:rsidR="00A26053" w:rsidRPr="004F0405">
              <w:rPr>
                <w:rStyle w:val="Hyperlink"/>
                <w:rFonts w:cs="Times New Roman"/>
                <w:noProof/>
              </w:rPr>
              <w:t>3.3.5 Declarația Autorității Competente responsabile cu Gestionarea Apelor</w:t>
            </w:r>
            <w:r w:rsidR="00A26053">
              <w:rPr>
                <w:noProof/>
                <w:webHidden/>
              </w:rPr>
              <w:tab/>
            </w:r>
            <w:r w:rsidR="00A26053">
              <w:rPr>
                <w:noProof/>
                <w:webHidden/>
              </w:rPr>
              <w:fldChar w:fldCharType="begin"/>
            </w:r>
            <w:r w:rsidR="00A26053">
              <w:rPr>
                <w:noProof/>
                <w:webHidden/>
              </w:rPr>
              <w:instrText xml:space="preserve"> PAGEREF _Toc496528761 \h </w:instrText>
            </w:r>
            <w:r w:rsidR="00A26053">
              <w:rPr>
                <w:noProof/>
                <w:webHidden/>
              </w:rPr>
            </w:r>
            <w:r w:rsidR="00A26053">
              <w:rPr>
                <w:noProof/>
                <w:webHidden/>
              </w:rPr>
              <w:fldChar w:fldCharType="separate"/>
            </w:r>
            <w:r w:rsidR="00A26053">
              <w:rPr>
                <w:noProof/>
                <w:webHidden/>
              </w:rPr>
              <w:t>22</w:t>
            </w:r>
            <w:r w:rsidR="00A26053">
              <w:rPr>
                <w:noProof/>
                <w:webHidden/>
              </w:rPr>
              <w:fldChar w:fldCharType="end"/>
            </w:r>
          </w:hyperlink>
        </w:p>
        <w:p w14:paraId="09895F8D" w14:textId="77777777" w:rsidR="00A26053" w:rsidRDefault="000B2E71">
          <w:pPr>
            <w:pStyle w:val="TOC3"/>
            <w:tabs>
              <w:tab w:val="right" w:leader="dot" w:pos="10053"/>
            </w:tabs>
            <w:rPr>
              <w:rFonts w:asciiTheme="minorHAnsi" w:eastAsiaTheme="minorEastAsia" w:hAnsiTheme="minorHAnsi"/>
              <w:i w:val="0"/>
              <w:noProof/>
              <w:lang w:val="en-US"/>
            </w:rPr>
          </w:pPr>
          <w:hyperlink w:anchor="_Toc496528762" w:history="1">
            <w:r w:rsidR="00A26053" w:rsidRPr="004F0405">
              <w:rPr>
                <w:rStyle w:val="Hyperlink"/>
                <w:rFonts w:cs="Times New Roman"/>
                <w:noProof/>
              </w:rPr>
              <w:t>3.3.7 Alte anexe la cererea de finanțare</w:t>
            </w:r>
            <w:r w:rsidR="00A26053">
              <w:rPr>
                <w:noProof/>
                <w:webHidden/>
              </w:rPr>
              <w:tab/>
            </w:r>
            <w:r w:rsidR="00A26053">
              <w:rPr>
                <w:noProof/>
                <w:webHidden/>
              </w:rPr>
              <w:fldChar w:fldCharType="begin"/>
            </w:r>
            <w:r w:rsidR="00A26053">
              <w:rPr>
                <w:noProof/>
                <w:webHidden/>
              </w:rPr>
              <w:instrText xml:space="preserve"> PAGEREF _Toc496528762 \h </w:instrText>
            </w:r>
            <w:r w:rsidR="00A26053">
              <w:rPr>
                <w:noProof/>
                <w:webHidden/>
              </w:rPr>
            </w:r>
            <w:r w:rsidR="00A26053">
              <w:rPr>
                <w:noProof/>
                <w:webHidden/>
              </w:rPr>
              <w:fldChar w:fldCharType="separate"/>
            </w:r>
            <w:r w:rsidR="00A26053">
              <w:rPr>
                <w:noProof/>
                <w:webHidden/>
              </w:rPr>
              <w:t>23</w:t>
            </w:r>
            <w:r w:rsidR="00A26053">
              <w:rPr>
                <w:noProof/>
                <w:webHidden/>
              </w:rPr>
              <w:fldChar w:fldCharType="end"/>
            </w:r>
          </w:hyperlink>
        </w:p>
        <w:p w14:paraId="76234AF5" w14:textId="77777777" w:rsidR="00A26053" w:rsidRDefault="000B2E71">
          <w:pPr>
            <w:pStyle w:val="TOC2"/>
            <w:tabs>
              <w:tab w:val="right" w:leader="dot" w:pos="10053"/>
            </w:tabs>
            <w:rPr>
              <w:rFonts w:asciiTheme="minorHAnsi" w:eastAsiaTheme="minorEastAsia" w:hAnsiTheme="minorHAnsi"/>
              <w:noProof/>
              <w:sz w:val="22"/>
              <w:lang w:val="en-US"/>
            </w:rPr>
          </w:pPr>
          <w:hyperlink w:anchor="_Toc496528763" w:history="1">
            <w:r w:rsidR="00A26053" w:rsidRPr="004F0405">
              <w:rPr>
                <w:rStyle w:val="Hyperlink"/>
                <w:rFonts w:eastAsiaTheme="majorEastAsia" w:cstheme="majorBidi"/>
                <w:b/>
                <w:noProof/>
              </w:rPr>
              <w:t>3.4 Obiectivele proiectului</w:t>
            </w:r>
            <w:r w:rsidR="00A26053">
              <w:rPr>
                <w:noProof/>
                <w:webHidden/>
              </w:rPr>
              <w:tab/>
            </w:r>
            <w:r w:rsidR="00A26053">
              <w:rPr>
                <w:noProof/>
                <w:webHidden/>
              </w:rPr>
              <w:fldChar w:fldCharType="begin"/>
            </w:r>
            <w:r w:rsidR="00A26053">
              <w:rPr>
                <w:noProof/>
                <w:webHidden/>
              </w:rPr>
              <w:instrText xml:space="preserve"> PAGEREF _Toc496528763 \h </w:instrText>
            </w:r>
            <w:r w:rsidR="00A26053">
              <w:rPr>
                <w:noProof/>
                <w:webHidden/>
              </w:rPr>
            </w:r>
            <w:r w:rsidR="00A26053">
              <w:rPr>
                <w:noProof/>
                <w:webHidden/>
              </w:rPr>
              <w:fldChar w:fldCharType="separate"/>
            </w:r>
            <w:r w:rsidR="00A26053">
              <w:rPr>
                <w:noProof/>
                <w:webHidden/>
              </w:rPr>
              <w:t>23</w:t>
            </w:r>
            <w:r w:rsidR="00A26053">
              <w:rPr>
                <w:noProof/>
                <w:webHidden/>
              </w:rPr>
              <w:fldChar w:fldCharType="end"/>
            </w:r>
          </w:hyperlink>
        </w:p>
        <w:p w14:paraId="42FF95AF" w14:textId="77777777" w:rsidR="00A26053" w:rsidRDefault="000B2E71">
          <w:pPr>
            <w:pStyle w:val="TOC2"/>
            <w:tabs>
              <w:tab w:val="right" w:leader="dot" w:pos="10053"/>
            </w:tabs>
            <w:rPr>
              <w:rFonts w:asciiTheme="minorHAnsi" w:eastAsiaTheme="minorEastAsia" w:hAnsiTheme="minorHAnsi"/>
              <w:noProof/>
              <w:sz w:val="22"/>
              <w:lang w:val="en-US"/>
            </w:rPr>
          </w:pPr>
          <w:hyperlink w:anchor="_Toc496528764" w:history="1">
            <w:r w:rsidR="00A26053" w:rsidRPr="004F0405">
              <w:rPr>
                <w:rStyle w:val="Hyperlink"/>
                <w:rFonts w:eastAsiaTheme="majorEastAsia" w:cstheme="majorBidi"/>
                <w:b/>
                <w:noProof/>
              </w:rPr>
              <w:t>3.5 Context și justificare</w:t>
            </w:r>
            <w:r w:rsidR="00A26053">
              <w:rPr>
                <w:noProof/>
                <w:webHidden/>
              </w:rPr>
              <w:tab/>
            </w:r>
            <w:r w:rsidR="00A26053">
              <w:rPr>
                <w:noProof/>
                <w:webHidden/>
              </w:rPr>
              <w:fldChar w:fldCharType="begin"/>
            </w:r>
            <w:r w:rsidR="00A26053">
              <w:rPr>
                <w:noProof/>
                <w:webHidden/>
              </w:rPr>
              <w:instrText xml:space="preserve"> PAGEREF _Toc496528764 \h </w:instrText>
            </w:r>
            <w:r w:rsidR="00A26053">
              <w:rPr>
                <w:noProof/>
                <w:webHidden/>
              </w:rPr>
            </w:r>
            <w:r w:rsidR="00A26053">
              <w:rPr>
                <w:noProof/>
                <w:webHidden/>
              </w:rPr>
              <w:fldChar w:fldCharType="separate"/>
            </w:r>
            <w:r w:rsidR="00A26053">
              <w:rPr>
                <w:noProof/>
                <w:webHidden/>
              </w:rPr>
              <w:t>24</w:t>
            </w:r>
            <w:r w:rsidR="00A26053">
              <w:rPr>
                <w:noProof/>
                <w:webHidden/>
              </w:rPr>
              <w:fldChar w:fldCharType="end"/>
            </w:r>
          </w:hyperlink>
        </w:p>
        <w:p w14:paraId="621E3E01" w14:textId="77777777" w:rsidR="00A26053" w:rsidRDefault="000B2E71">
          <w:pPr>
            <w:pStyle w:val="TOC2"/>
            <w:tabs>
              <w:tab w:val="right" w:leader="dot" w:pos="10053"/>
            </w:tabs>
            <w:rPr>
              <w:rFonts w:asciiTheme="minorHAnsi" w:eastAsiaTheme="minorEastAsia" w:hAnsiTheme="minorHAnsi"/>
              <w:noProof/>
              <w:sz w:val="22"/>
              <w:lang w:val="en-US"/>
            </w:rPr>
          </w:pPr>
          <w:hyperlink w:anchor="_Toc496528765" w:history="1">
            <w:r w:rsidR="00A26053" w:rsidRPr="004F0405">
              <w:rPr>
                <w:rStyle w:val="Hyperlink"/>
                <w:rFonts w:eastAsiaTheme="majorEastAsia" w:cstheme="majorBidi"/>
                <w:b/>
                <w:noProof/>
              </w:rPr>
              <w:t>3.6 Sustenabilitate</w:t>
            </w:r>
            <w:r w:rsidR="00A26053">
              <w:rPr>
                <w:noProof/>
                <w:webHidden/>
              </w:rPr>
              <w:tab/>
            </w:r>
            <w:r w:rsidR="00A26053">
              <w:rPr>
                <w:noProof/>
                <w:webHidden/>
              </w:rPr>
              <w:fldChar w:fldCharType="begin"/>
            </w:r>
            <w:r w:rsidR="00A26053">
              <w:rPr>
                <w:noProof/>
                <w:webHidden/>
              </w:rPr>
              <w:instrText xml:space="preserve"> PAGEREF _Toc496528765 \h </w:instrText>
            </w:r>
            <w:r w:rsidR="00A26053">
              <w:rPr>
                <w:noProof/>
                <w:webHidden/>
              </w:rPr>
            </w:r>
            <w:r w:rsidR="00A26053">
              <w:rPr>
                <w:noProof/>
                <w:webHidden/>
              </w:rPr>
              <w:fldChar w:fldCharType="separate"/>
            </w:r>
            <w:r w:rsidR="00A26053">
              <w:rPr>
                <w:noProof/>
                <w:webHidden/>
              </w:rPr>
              <w:t>24</w:t>
            </w:r>
            <w:r w:rsidR="00A26053">
              <w:rPr>
                <w:noProof/>
                <w:webHidden/>
              </w:rPr>
              <w:fldChar w:fldCharType="end"/>
            </w:r>
          </w:hyperlink>
        </w:p>
        <w:p w14:paraId="3D3D87A0" w14:textId="77777777" w:rsidR="00A26053" w:rsidRDefault="000B2E71">
          <w:pPr>
            <w:pStyle w:val="TOC2"/>
            <w:tabs>
              <w:tab w:val="right" w:leader="dot" w:pos="10053"/>
            </w:tabs>
            <w:rPr>
              <w:rFonts w:asciiTheme="minorHAnsi" w:eastAsiaTheme="minorEastAsia" w:hAnsiTheme="minorHAnsi"/>
              <w:noProof/>
              <w:sz w:val="22"/>
              <w:lang w:val="en-US"/>
            </w:rPr>
          </w:pPr>
          <w:hyperlink w:anchor="_Toc496528766" w:history="1">
            <w:r w:rsidR="00A26053" w:rsidRPr="004F0405">
              <w:rPr>
                <w:rStyle w:val="Hyperlink"/>
                <w:rFonts w:eastAsiaTheme="majorEastAsia" w:cstheme="majorBidi"/>
                <w:b/>
                <w:noProof/>
              </w:rPr>
              <w:t>3.7 Relevanță</w:t>
            </w:r>
            <w:r w:rsidR="00A26053">
              <w:rPr>
                <w:noProof/>
                <w:webHidden/>
              </w:rPr>
              <w:tab/>
            </w:r>
            <w:r w:rsidR="00A26053">
              <w:rPr>
                <w:noProof/>
                <w:webHidden/>
              </w:rPr>
              <w:fldChar w:fldCharType="begin"/>
            </w:r>
            <w:r w:rsidR="00A26053">
              <w:rPr>
                <w:noProof/>
                <w:webHidden/>
              </w:rPr>
              <w:instrText xml:space="preserve"> PAGEREF _Toc496528766 \h </w:instrText>
            </w:r>
            <w:r w:rsidR="00A26053">
              <w:rPr>
                <w:noProof/>
                <w:webHidden/>
              </w:rPr>
            </w:r>
            <w:r w:rsidR="00A26053">
              <w:rPr>
                <w:noProof/>
                <w:webHidden/>
              </w:rPr>
              <w:fldChar w:fldCharType="separate"/>
            </w:r>
            <w:r w:rsidR="00A26053">
              <w:rPr>
                <w:noProof/>
                <w:webHidden/>
              </w:rPr>
              <w:t>24</w:t>
            </w:r>
            <w:r w:rsidR="00A26053">
              <w:rPr>
                <w:noProof/>
                <w:webHidden/>
              </w:rPr>
              <w:fldChar w:fldCharType="end"/>
            </w:r>
          </w:hyperlink>
        </w:p>
        <w:p w14:paraId="7C88E81A" w14:textId="77777777" w:rsidR="00A26053" w:rsidRDefault="000B2E71">
          <w:pPr>
            <w:pStyle w:val="TOC2"/>
            <w:tabs>
              <w:tab w:val="right" w:leader="dot" w:pos="10053"/>
            </w:tabs>
            <w:rPr>
              <w:rFonts w:asciiTheme="minorHAnsi" w:eastAsiaTheme="minorEastAsia" w:hAnsiTheme="minorHAnsi"/>
              <w:noProof/>
              <w:sz w:val="22"/>
              <w:lang w:val="en-US"/>
            </w:rPr>
          </w:pPr>
          <w:hyperlink w:anchor="_Toc496528767" w:history="1">
            <w:r w:rsidR="00A26053" w:rsidRPr="004F0405">
              <w:rPr>
                <w:rStyle w:val="Hyperlink"/>
                <w:rFonts w:eastAsiaTheme="majorEastAsia" w:cstheme="majorBidi"/>
                <w:b/>
                <w:noProof/>
              </w:rPr>
              <w:t>3.8 Riscuri</w:t>
            </w:r>
            <w:r w:rsidR="00A26053">
              <w:rPr>
                <w:noProof/>
                <w:webHidden/>
              </w:rPr>
              <w:tab/>
            </w:r>
            <w:r w:rsidR="00A26053">
              <w:rPr>
                <w:noProof/>
                <w:webHidden/>
              </w:rPr>
              <w:fldChar w:fldCharType="begin"/>
            </w:r>
            <w:r w:rsidR="00A26053">
              <w:rPr>
                <w:noProof/>
                <w:webHidden/>
              </w:rPr>
              <w:instrText xml:space="preserve"> PAGEREF _Toc496528767 \h </w:instrText>
            </w:r>
            <w:r w:rsidR="00A26053">
              <w:rPr>
                <w:noProof/>
                <w:webHidden/>
              </w:rPr>
            </w:r>
            <w:r w:rsidR="00A26053">
              <w:rPr>
                <w:noProof/>
                <w:webHidden/>
              </w:rPr>
              <w:fldChar w:fldCharType="separate"/>
            </w:r>
            <w:r w:rsidR="00A26053">
              <w:rPr>
                <w:noProof/>
                <w:webHidden/>
              </w:rPr>
              <w:t>25</w:t>
            </w:r>
            <w:r w:rsidR="00A26053">
              <w:rPr>
                <w:noProof/>
                <w:webHidden/>
              </w:rPr>
              <w:fldChar w:fldCharType="end"/>
            </w:r>
          </w:hyperlink>
        </w:p>
        <w:p w14:paraId="2B3D2BA0" w14:textId="77777777" w:rsidR="00A26053" w:rsidRDefault="000B2E71">
          <w:pPr>
            <w:pStyle w:val="TOC2"/>
            <w:tabs>
              <w:tab w:val="right" w:leader="dot" w:pos="10053"/>
            </w:tabs>
            <w:rPr>
              <w:rFonts w:asciiTheme="minorHAnsi" w:eastAsiaTheme="minorEastAsia" w:hAnsiTheme="minorHAnsi"/>
              <w:noProof/>
              <w:sz w:val="22"/>
              <w:lang w:val="en-US"/>
            </w:rPr>
          </w:pPr>
          <w:hyperlink w:anchor="_Toc496528768" w:history="1">
            <w:r w:rsidR="00A26053" w:rsidRPr="004F0405">
              <w:rPr>
                <w:rStyle w:val="Hyperlink"/>
                <w:rFonts w:eastAsiaTheme="majorEastAsia" w:cstheme="majorBidi"/>
                <w:b/>
                <w:noProof/>
              </w:rPr>
              <w:t>3.9 Complementaritate</w:t>
            </w:r>
            <w:r w:rsidR="00A26053">
              <w:rPr>
                <w:noProof/>
                <w:webHidden/>
              </w:rPr>
              <w:tab/>
            </w:r>
            <w:r w:rsidR="00A26053">
              <w:rPr>
                <w:noProof/>
                <w:webHidden/>
              </w:rPr>
              <w:fldChar w:fldCharType="begin"/>
            </w:r>
            <w:r w:rsidR="00A26053">
              <w:rPr>
                <w:noProof/>
                <w:webHidden/>
              </w:rPr>
              <w:instrText xml:space="preserve"> PAGEREF _Toc496528768 \h </w:instrText>
            </w:r>
            <w:r w:rsidR="00A26053">
              <w:rPr>
                <w:noProof/>
                <w:webHidden/>
              </w:rPr>
            </w:r>
            <w:r w:rsidR="00A26053">
              <w:rPr>
                <w:noProof/>
                <w:webHidden/>
              </w:rPr>
              <w:fldChar w:fldCharType="separate"/>
            </w:r>
            <w:r w:rsidR="00A26053">
              <w:rPr>
                <w:noProof/>
                <w:webHidden/>
              </w:rPr>
              <w:t>25</w:t>
            </w:r>
            <w:r w:rsidR="00A26053">
              <w:rPr>
                <w:noProof/>
                <w:webHidden/>
              </w:rPr>
              <w:fldChar w:fldCharType="end"/>
            </w:r>
          </w:hyperlink>
        </w:p>
        <w:p w14:paraId="64BF6E77" w14:textId="77777777" w:rsidR="00A26053" w:rsidRDefault="000B2E71">
          <w:pPr>
            <w:pStyle w:val="TOC2"/>
            <w:tabs>
              <w:tab w:val="right" w:leader="dot" w:pos="10053"/>
            </w:tabs>
            <w:rPr>
              <w:rFonts w:asciiTheme="minorHAnsi" w:eastAsiaTheme="minorEastAsia" w:hAnsiTheme="minorHAnsi"/>
              <w:noProof/>
              <w:sz w:val="22"/>
              <w:lang w:val="en-US"/>
            </w:rPr>
          </w:pPr>
          <w:hyperlink w:anchor="_Toc496528769" w:history="1">
            <w:r w:rsidR="00A26053" w:rsidRPr="004F0405">
              <w:rPr>
                <w:rStyle w:val="Hyperlink"/>
                <w:rFonts w:eastAsiaTheme="majorEastAsia" w:cstheme="majorBidi"/>
                <w:b/>
                <w:noProof/>
              </w:rPr>
              <w:t>3.10 Aplicarea principiilor orizontale</w:t>
            </w:r>
            <w:r w:rsidR="00A26053">
              <w:rPr>
                <w:noProof/>
                <w:webHidden/>
              </w:rPr>
              <w:tab/>
            </w:r>
            <w:r w:rsidR="00A26053">
              <w:rPr>
                <w:noProof/>
                <w:webHidden/>
              </w:rPr>
              <w:fldChar w:fldCharType="begin"/>
            </w:r>
            <w:r w:rsidR="00A26053">
              <w:rPr>
                <w:noProof/>
                <w:webHidden/>
              </w:rPr>
              <w:instrText xml:space="preserve"> PAGEREF _Toc496528769 \h </w:instrText>
            </w:r>
            <w:r w:rsidR="00A26053">
              <w:rPr>
                <w:noProof/>
                <w:webHidden/>
              </w:rPr>
            </w:r>
            <w:r w:rsidR="00A26053">
              <w:rPr>
                <w:noProof/>
                <w:webHidden/>
              </w:rPr>
              <w:fldChar w:fldCharType="separate"/>
            </w:r>
            <w:r w:rsidR="00A26053">
              <w:rPr>
                <w:noProof/>
                <w:webHidden/>
              </w:rPr>
              <w:t>25</w:t>
            </w:r>
            <w:r w:rsidR="00A26053">
              <w:rPr>
                <w:noProof/>
                <w:webHidden/>
              </w:rPr>
              <w:fldChar w:fldCharType="end"/>
            </w:r>
          </w:hyperlink>
        </w:p>
        <w:p w14:paraId="1EFDC72A" w14:textId="77777777" w:rsidR="00A26053" w:rsidRDefault="000B2E71">
          <w:pPr>
            <w:pStyle w:val="TOC2"/>
            <w:tabs>
              <w:tab w:val="right" w:leader="dot" w:pos="10053"/>
            </w:tabs>
            <w:rPr>
              <w:rFonts w:asciiTheme="minorHAnsi" w:eastAsiaTheme="minorEastAsia" w:hAnsiTheme="minorHAnsi"/>
              <w:noProof/>
              <w:sz w:val="22"/>
              <w:lang w:val="en-US"/>
            </w:rPr>
          </w:pPr>
          <w:hyperlink w:anchor="_Toc496528770" w:history="1">
            <w:r w:rsidR="00A26053" w:rsidRPr="004F0405">
              <w:rPr>
                <w:rStyle w:val="Hyperlink"/>
                <w:rFonts w:eastAsiaTheme="majorEastAsia" w:cstheme="majorBidi"/>
                <w:b/>
                <w:noProof/>
              </w:rPr>
              <w:t>3.11 Managementul de proiect</w:t>
            </w:r>
            <w:r w:rsidR="00A26053">
              <w:rPr>
                <w:noProof/>
                <w:webHidden/>
              </w:rPr>
              <w:tab/>
            </w:r>
            <w:r w:rsidR="00A26053">
              <w:rPr>
                <w:noProof/>
                <w:webHidden/>
              </w:rPr>
              <w:fldChar w:fldCharType="begin"/>
            </w:r>
            <w:r w:rsidR="00A26053">
              <w:rPr>
                <w:noProof/>
                <w:webHidden/>
              </w:rPr>
              <w:instrText xml:space="preserve"> PAGEREF _Toc496528770 \h </w:instrText>
            </w:r>
            <w:r w:rsidR="00A26053">
              <w:rPr>
                <w:noProof/>
                <w:webHidden/>
              </w:rPr>
            </w:r>
            <w:r w:rsidR="00A26053">
              <w:rPr>
                <w:noProof/>
                <w:webHidden/>
              </w:rPr>
              <w:fldChar w:fldCharType="separate"/>
            </w:r>
            <w:r w:rsidR="00A26053">
              <w:rPr>
                <w:noProof/>
                <w:webHidden/>
              </w:rPr>
              <w:t>26</w:t>
            </w:r>
            <w:r w:rsidR="00A26053">
              <w:rPr>
                <w:noProof/>
                <w:webHidden/>
              </w:rPr>
              <w:fldChar w:fldCharType="end"/>
            </w:r>
          </w:hyperlink>
        </w:p>
        <w:p w14:paraId="08CE5A5F" w14:textId="77777777" w:rsidR="00A26053" w:rsidRDefault="000B2E71">
          <w:pPr>
            <w:pStyle w:val="TOC2"/>
            <w:tabs>
              <w:tab w:val="right" w:leader="dot" w:pos="10053"/>
            </w:tabs>
            <w:rPr>
              <w:rFonts w:asciiTheme="minorHAnsi" w:eastAsiaTheme="minorEastAsia" w:hAnsiTheme="minorHAnsi"/>
              <w:noProof/>
              <w:sz w:val="22"/>
              <w:lang w:val="en-US"/>
            </w:rPr>
          </w:pPr>
          <w:hyperlink w:anchor="_Toc496528771" w:history="1">
            <w:r w:rsidR="00A26053" w:rsidRPr="004F0405">
              <w:rPr>
                <w:rStyle w:val="Hyperlink"/>
                <w:rFonts w:eastAsiaTheme="majorEastAsia" w:cstheme="majorBidi"/>
                <w:b/>
                <w:noProof/>
              </w:rPr>
              <w:t>3.12 Specializare inteligentă</w:t>
            </w:r>
            <w:r w:rsidR="00A26053">
              <w:rPr>
                <w:noProof/>
                <w:webHidden/>
              </w:rPr>
              <w:tab/>
            </w:r>
            <w:r w:rsidR="00A26053">
              <w:rPr>
                <w:noProof/>
                <w:webHidden/>
              </w:rPr>
              <w:fldChar w:fldCharType="begin"/>
            </w:r>
            <w:r w:rsidR="00A26053">
              <w:rPr>
                <w:noProof/>
                <w:webHidden/>
              </w:rPr>
              <w:instrText xml:space="preserve"> PAGEREF _Toc496528771 \h </w:instrText>
            </w:r>
            <w:r w:rsidR="00A26053">
              <w:rPr>
                <w:noProof/>
                <w:webHidden/>
              </w:rPr>
            </w:r>
            <w:r w:rsidR="00A26053">
              <w:rPr>
                <w:noProof/>
                <w:webHidden/>
              </w:rPr>
              <w:fldChar w:fldCharType="separate"/>
            </w:r>
            <w:r w:rsidR="00A26053">
              <w:rPr>
                <w:noProof/>
                <w:webHidden/>
              </w:rPr>
              <w:t>27</w:t>
            </w:r>
            <w:r w:rsidR="00A26053">
              <w:rPr>
                <w:noProof/>
                <w:webHidden/>
              </w:rPr>
              <w:fldChar w:fldCharType="end"/>
            </w:r>
          </w:hyperlink>
        </w:p>
        <w:p w14:paraId="6F6DA641" w14:textId="77777777" w:rsidR="00A26053" w:rsidRDefault="000B2E71">
          <w:pPr>
            <w:pStyle w:val="TOC2"/>
            <w:tabs>
              <w:tab w:val="right" w:leader="dot" w:pos="10053"/>
            </w:tabs>
            <w:rPr>
              <w:rFonts w:asciiTheme="minorHAnsi" w:eastAsiaTheme="minorEastAsia" w:hAnsiTheme="minorHAnsi"/>
              <w:noProof/>
              <w:sz w:val="22"/>
              <w:lang w:val="en-US"/>
            </w:rPr>
          </w:pPr>
          <w:hyperlink w:anchor="_Toc496528772" w:history="1">
            <w:r w:rsidR="00A26053" w:rsidRPr="004F0405">
              <w:rPr>
                <w:rStyle w:val="Hyperlink"/>
                <w:rFonts w:eastAsiaTheme="majorEastAsia" w:cstheme="majorBidi"/>
                <w:b/>
                <w:noProof/>
              </w:rPr>
              <w:t>3.13 Elaborarea bugetului și categoriile de cheltuieli</w:t>
            </w:r>
            <w:r w:rsidR="00A26053">
              <w:rPr>
                <w:noProof/>
                <w:webHidden/>
              </w:rPr>
              <w:tab/>
            </w:r>
            <w:r w:rsidR="00A26053">
              <w:rPr>
                <w:noProof/>
                <w:webHidden/>
              </w:rPr>
              <w:fldChar w:fldCharType="begin"/>
            </w:r>
            <w:r w:rsidR="00A26053">
              <w:rPr>
                <w:noProof/>
                <w:webHidden/>
              </w:rPr>
              <w:instrText xml:space="preserve"> PAGEREF _Toc496528772 \h </w:instrText>
            </w:r>
            <w:r w:rsidR="00A26053">
              <w:rPr>
                <w:noProof/>
                <w:webHidden/>
              </w:rPr>
            </w:r>
            <w:r w:rsidR="00A26053">
              <w:rPr>
                <w:noProof/>
                <w:webHidden/>
              </w:rPr>
              <w:fldChar w:fldCharType="separate"/>
            </w:r>
            <w:r w:rsidR="00A26053">
              <w:rPr>
                <w:noProof/>
                <w:webHidden/>
              </w:rPr>
              <w:t>27</w:t>
            </w:r>
            <w:r w:rsidR="00A26053">
              <w:rPr>
                <w:noProof/>
                <w:webHidden/>
              </w:rPr>
              <w:fldChar w:fldCharType="end"/>
            </w:r>
          </w:hyperlink>
        </w:p>
        <w:p w14:paraId="5C901136" w14:textId="77777777" w:rsidR="00A26053" w:rsidRDefault="000B2E71">
          <w:pPr>
            <w:pStyle w:val="TOC1"/>
            <w:tabs>
              <w:tab w:val="right" w:leader="dot" w:pos="10053"/>
            </w:tabs>
            <w:rPr>
              <w:rFonts w:asciiTheme="minorHAnsi" w:eastAsiaTheme="minorEastAsia" w:hAnsiTheme="minorHAnsi"/>
              <w:b w:val="0"/>
              <w:noProof/>
              <w:sz w:val="22"/>
              <w:lang w:val="en-US"/>
            </w:rPr>
          </w:pPr>
          <w:hyperlink w:anchor="_Toc496528773" w:history="1">
            <w:r w:rsidR="00A26053" w:rsidRPr="004F0405">
              <w:rPr>
                <w:rStyle w:val="Hyperlink"/>
                <w:noProof/>
              </w:rPr>
              <w:t>Capitolul 4. Procesul de evaluare și selecție</w:t>
            </w:r>
            <w:r w:rsidR="00A26053">
              <w:rPr>
                <w:noProof/>
                <w:webHidden/>
              </w:rPr>
              <w:tab/>
            </w:r>
            <w:r w:rsidR="00A26053">
              <w:rPr>
                <w:noProof/>
                <w:webHidden/>
              </w:rPr>
              <w:fldChar w:fldCharType="begin"/>
            </w:r>
            <w:r w:rsidR="00A26053">
              <w:rPr>
                <w:noProof/>
                <w:webHidden/>
              </w:rPr>
              <w:instrText xml:space="preserve"> PAGEREF _Toc496528773 \h </w:instrText>
            </w:r>
            <w:r w:rsidR="00A26053">
              <w:rPr>
                <w:noProof/>
                <w:webHidden/>
              </w:rPr>
            </w:r>
            <w:r w:rsidR="00A26053">
              <w:rPr>
                <w:noProof/>
                <w:webHidden/>
              </w:rPr>
              <w:fldChar w:fldCharType="separate"/>
            </w:r>
            <w:r w:rsidR="00A26053">
              <w:rPr>
                <w:noProof/>
                <w:webHidden/>
              </w:rPr>
              <w:t>29</w:t>
            </w:r>
            <w:r w:rsidR="00A26053">
              <w:rPr>
                <w:noProof/>
                <w:webHidden/>
              </w:rPr>
              <w:fldChar w:fldCharType="end"/>
            </w:r>
          </w:hyperlink>
        </w:p>
        <w:p w14:paraId="1DF1195D" w14:textId="77777777" w:rsidR="00A26053" w:rsidRDefault="000B2E71">
          <w:pPr>
            <w:pStyle w:val="TOC2"/>
            <w:tabs>
              <w:tab w:val="right" w:leader="dot" w:pos="10053"/>
            </w:tabs>
            <w:rPr>
              <w:rFonts w:asciiTheme="minorHAnsi" w:eastAsiaTheme="minorEastAsia" w:hAnsiTheme="minorHAnsi"/>
              <w:noProof/>
              <w:sz w:val="22"/>
              <w:lang w:val="en-US"/>
            </w:rPr>
          </w:pPr>
          <w:hyperlink w:anchor="_Toc496528774" w:history="1">
            <w:r w:rsidR="00A26053" w:rsidRPr="004F0405">
              <w:rPr>
                <w:rStyle w:val="Hyperlink"/>
                <w:rFonts w:eastAsia="Times New Roman"/>
                <w:noProof/>
              </w:rPr>
              <w:t>4.1 Descriere generală</w:t>
            </w:r>
            <w:r w:rsidR="00A26053">
              <w:rPr>
                <w:noProof/>
                <w:webHidden/>
              </w:rPr>
              <w:tab/>
            </w:r>
            <w:r w:rsidR="00A26053">
              <w:rPr>
                <w:noProof/>
                <w:webHidden/>
              </w:rPr>
              <w:fldChar w:fldCharType="begin"/>
            </w:r>
            <w:r w:rsidR="00A26053">
              <w:rPr>
                <w:noProof/>
                <w:webHidden/>
              </w:rPr>
              <w:instrText xml:space="preserve"> PAGEREF _Toc496528774 \h </w:instrText>
            </w:r>
            <w:r w:rsidR="00A26053">
              <w:rPr>
                <w:noProof/>
                <w:webHidden/>
              </w:rPr>
            </w:r>
            <w:r w:rsidR="00A26053">
              <w:rPr>
                <w:noProof/>
                <w:webHidden/>
              </w:rPr>
              <w:fldChar w:fldCharType="separate"/>
            </w:r>
            <w:r w:rsidR="00A26053">
              <w:rPr>
                <w:noProof/>
                <w:webHidden/>
              </w:rPr>
              <w:t>29</w:t>
            </w:r>
            <w:r w:rsidR="00A26053">
              <w:rPr>
                <w:noProof/>
                <w:webHidden/>
              </w:rPr>
              <w:fldChar w:fldCharType="end"/>
            </w:r>
          </w:hyperlink>
        </w:p>
        <w:p w14:paraId="4566C8F8" w14:textId="77777777" w:rsidR="00A26053" w:rsidRDefault="000B2E71">
          <w:pPr>
            <w:pStyle w:val="TOC3"/>
            <w:tabs>
              <w:tab w:val="right" w:leader="dot" w:pos="10053"/>
            </w:tabs>
            <w:rPr>
              <w:rFonts w:asciiTheme="minorHAnsi" w:eastAsiaTheme="minorEastAsia" w:hAnsiTheme="minorHAnsi"/>
              <w:i w:val="0"/>
              <w:noProof/>
              <w:lang w:val="en-US"/>
            </w:rPr>
          </w:pPr>
          <w:hyperlink w:anchor="_Toc496528775" w:history="1">
            <w:r w:rsidR="00A26053" w:rsidRPr="004F0405">
              <w:rPr>
                <w:rStyle w:val="Hyperlink"/>
                <w:rFonts w:eastAsia="Times New Roman"/>
                <w:noProof/>
              </w:rPr>
              <w:t>4.1.1 Verificarea administrativă și a eligibilității cererilor de finanțare</w:t>
            </w:r>
            <w:r w:rsidR="00A26053">
              <w:rPr>
                <w:noProof/>
                <w:webHidden/>
              </w:rPr>
              <w:tab/>
            </w:r>
            <w:r w:rsidR="00A26053">
              <w:rPr>
                <w:noProof/>
                <w:webHidden/>
              </w:rPr>
              <w:fldChar w:fldCharType="begin"/>
            </w:r>
            <w:r w:rsidR="00A26053">
              <w:rPr>
                <w:noProof/>
                <w:webHidden/>
              </w:rPr>
              <w:instrText xml:space="preserve"> PAGEREF _Toc496528775 \h </w:instrText>
            </w:r>
            <w:r w:rsidR="00A26053">
              <w:rPr>
                <w:noProof/>
                <w:webHidden/>
              </w:rPr>
            </w:r>
            <w:r w:rsidR="00A26053">
              <w:rPr>
                <w:noProof/>
                <w:webHidden/>
              </w:rPr>
              <w:fldChar w:fldCharType="separate"/>
            </w:r>
            <w:r w:rsidR="00A26053">
              <w:rPr>
                <w:noProof/>
                <w:webHidden/>
              </w:rPr>
              <w:t>29</w:t>
            </w:r>
            <w:r w:rsidR="00A26053">
              <w:rPr>
                <w:noProof/>
                <w:webHidden/>
              </w:rPr>
              <w:fldChar w:fldCharType="end"/>
            </w:r>
          </w:hyperlink>
        </w:p>
        <w:p w14:paraId="1338B72D" w14:textId="77777777" w:rsidR="00A26053" w:rsidRDefault="000B2E71">
          <w:pPr>
            <w:pStyle w:val="TOC3"/>
            <w:tabs>
              <w:tab w:val="right" w:leader="dot" w:pos="10053"/>
            </w:tabs>
            <w:rPr>
              <w:rFonts w:asciiTheme="minorHAnsi" w:eastAsiaTheme="minorEastAsia" w:hAnsiTheme="minorHAnsi"/>
              <w:i w:val="0"/>
              <w:noProof/>
              <w:lang w:val="en-US"/>
            </w:rPr>
          </w:pPr>
          <w:hyperlink w:anchor="_Toc496528776" w:history="1">
            <w:r w:rsidR="00A26053" w:rsidRPr="004F0405">
              <w:rPr>
                <w:rStyle w:val="Hyperlink"/>
                <w:rFonts w:cs="Times New Roman"/>
                <w:noProof/>
              </w:rPr>
              <w:t>4.1.2 Evaluarea cererilor de finanțare</w:t>
            </w:r>
            <w:r w:rsidR="00A26053">
              <w:rPr>
                <w:noProof/>
                <w:webHidden/>
              </w:rPr>
              <w:tab/>
            </w:r>
            <w:r w:rsidR="00A26053">
              <w:rPr>
                <w:noProof/>
                <w:webHidden/>
              </w:rPr>
              <w:fldChar w:fldCharType="begin"/>
            </w:r>
            <w:r w:rsidR="00A26053">
              <w:rPr>
                <w:noProof/>
                <w:webHidden/>
              </w:rPr>
              <w:instrText xml:space="preserve"> PAGEREF _Toc496528776 \h </w:instrText>
            </w:r>
            <w:r w:rsidR="00A26053">
              <w:rPr>
                <w:noProof/>
                <w:webHidden/>
              </w:rPr>
            </w:r>
            <w:r w:rsidR="00A26053">
              <w:rPr>
                <w:noProof/>
                <w:webHidden/>
              </w:rPr>
              <w:fldChar w:fldCharType="separate"/>
            </w:r>
            <w:r w:rsidR="00A26053">
              <w:rPr>
                <w:noProof/>
                <w:webHidden/>
              </w:rPr>
              <w:t>30</w:t>
            </w:r>
            <w:r w:rsidR="00A26053">
              <w:rPr>
                <w:noProof/>
                <w:webHidden/>
              </w:rPr>
              <w:fldChar w:fldCharType="end"/>
            </w:r>
          </w:hyperlink>
        </w:p>
        <w:p w14:paraId="01D7EE1A" w14:textId="77777777" w:rsidR="00A26053" w:rsidRDefault="000B2E71">
          <w:pPr>
            <w:pStyle w:val="TOC2"/>
            <w:tabs>
              <w:tab w:val="right" w:leader="dot" w:pos="10053"/>
            </w:tabs>
            <w:rPr>
              <w:rFonts w:asciiTheme="minorHAnsi" w:eastAsiaTheme="minorEastAsia" w:hAnsiTheme="minorHAnsi"/>
              <w:noProof/>
              <w:sz w:val="22"/>
              <w:lang w:val="en-US"/>
            </w:rPr>
          </w:pPr>
          <w:hyperlink w:anchor="_Toc496528777" w:history="1">
            <w:r w:rsidR="00A26053" w:rsidRPr="004F0405">
              <w:rPr>
                <w:rStyle w:val="Hyperlink"/>
                <w:rFonts w:eastAsia="Times New Roman"/>
                <w:noProof/>
              </w:rPr>
              <w:t>4.2 Depunerea și soluționarea contestațiilor</w:t>
            </w:r>
            <w:r w:rsidR="00A26053">
              <w:rPr>
                <w:noProof/>
                <w:webHidden/>
              </w:rPr>
              <w:tab/>
            </w:r>
            <w:r w:rsidR="00A26053">
              <w:rPr>
                <w:noProof/>
                <w:webHidden/>
              </w:rPr>
              <w:fldChar w:fldCharType="begin"/>
            </w:r>
            <w:r w:rsidR="00A26053">
              <w:rPr>
                <w:noProof/>
                <w:webHidden/>
              </w:rPr>
              <w:instrText xml:space="preserve"> PAGEREF _Toc496528777 \h </w:instrText>
            </w:r>
            <w:r w:rsidR="00A26053">
              <w:rPr>
                <w:noProof/>
                <w:webHidden/>
              </w:rPr>
            </w:r>
            <w:r w:rsidR="00A26053">
              <w:rPr>
                <w:noProof/>
                <w:webHidden/>
              </w:rPr>
              <w:fldChar w:fldCharType="separate"/>
            </w:r>
            <w:r w:rsidR="00A26053">
              <w:rPr>
                <w:noProof/>
                <w:webHidden/>
              </w:rPr>
              <w:t>31</w:t>
            </w:r>
            <w:r w:rsidR="00A26053">
              <w:rPr>
                <w:noProof/>
                <w:webHidden/>
              </w:rPr>
              <w:fldChar w:fldCharType="end"/>
            </w:r>
          </w:hyperlink>
        </w:p>
        <w:p w14:paraId="53D60A20" w14:textId="77777777" w:rsidR="00A26053" w:rsidRDefault="000B2E71">
          <w:pPr>
            <w:pStyle w:val="TOC1"/>
            <w:tabs>
              <w:tab w:val="right" w:leader="dot" w:pos="10053"/>
            </w:tabs>
            <w:rPr>
              <w:rFonts w:asciiTheme="minorHAnsi" w:eastAsiaTheme="minorEastAsia" w:hAnsiTheme="minorHAnsi"/>
              <w:b w:val="0"/>
              <w:noProof/>
              <w:sz w:val="22"/>
              <w:lang w:val="en-US"/>
            </w:rPr>
          </w:pPr>
          <w:hyperlink w:anchor="_Toc496528778" w:history="1">
            <w:r w:rsidR="00A26053" w:rsidRPr="004F0405">
              <w:rPr>
                <w:rStyle w:val="Hyperlink"/>
                <w:noProof/>
              </w:rPr>
              <w:t>Capitolul 5. Contractarea proiectelor</w:t>
            </w:r>
            <w:r w:rsidR="00A26053">
              <w:rPr>
                <w:noProof/>
                <w:webHidden/>
              </w:rPr>
              <w:tab/>
            </w:r>
            <w:r w:rsidR="00A26053">
              <w:rPr>
                <w:noProof/>
                <w:webHidden/>
              </w:rPr>
              <w:fldChar w:fldCharType="begin"/>
            </w:r>
            <w:r w:rsidR="00A26053">
              <w:rPr>
                <w:noProof/>
                <w:webHidden/>
              </w:rPr>
              <w:instrText xml:space="preserve"> PAGEREF _Toc496528778 \h </w:instrText>
            </w:r>
            <w:r w:rsidR="00A26053">
              <w:rPr>
                <w:noProof/>
                <w:webHidden/>
              </w:rPr>
            </w:r>
            <w:r w:rsidR="00A26053">
              <w:rPr>
                <w:noProof/>
                <w:webHidden/>
              </w:rPr>
              <w:fldChar w:fldCharType="separate"/>
            </w:r>
            <w:r w:rsidR="00A26053">
              <w:rPr>
                <w:noProof/>
                <w:webHidden/>
              </w:rPr>
              <w:t>32</w:t>
            </w:r>
            <w:r w:rsidR="00A26053">
              <w:rPr>
                <w:noProof/>
                <w:webHidden/>
              </w:rPr>
              <w:fldChar w:fldCharType="end"/>
            </w:r>
          </w:hyperlink>
        </w:p>
        <w:p w14:paraId="554F4DAF" w14:textId="77777777" w:rsidR="00A26053" w:rsidRDefault="000B2E71">
          <w:pPr>
            <w:pStyle w:val="TOC1"/>
            <w:tabs>
              <w:tab w:val="right" w:leader="dot" w:pos="10053"/>
            </w:tabs>
            <w:rPr>
              <w:rFonts w:asciiTheme="minorHAnsi" w:eastAsiaTheme="minorEastAsia" w:hAnsiTheme="minorHAnsi"/>
              <w:b w:val="0"/>
              <w:noProof/>
              <w:sz w:val="22"/>
              <w:lang w:val="en-US"/>
            </w:rPr>
          </w:pPr>
          <w:hyperlink w:anchor="_Toc496528779" w:history="1">
            <w:r w:rsidR="00A26053" w:rsidRPr="004F0405">
              <w:rPr>
                <w:rStyle w:val="Hyperlink"/>
                <w:noProof/>
              </w:rPr>
              <w:t>ANEXE</w:t>
            </w:r>
            <w:r w:rsidR="00A26053">
              <w:rPr>
                <w:noProof/>
                <w:webHidden/>
              </w:rPr>
              <w:tab/>
            </w:r>
            <w:r w:rsidR="00A26053">
              <w:rPr>
                <w:noProof/>
                <w:webHidden/>
              </w:rPr>
              <w:fldChar w:fldCharType="begin"/>
            </w:r>
            <w:r w:rsidR="00A26053">
              <w:rPr>
                <w:noProof/>
                <w:webHidden/>
              </w:rPr>
              <w:instrText xml:space="preserve"> PAGEREF _Toc496528779 \h </w:instrText>
            </w:r>
            <w:r w:rsidR="00A26053">
              <w:rPr>
                <w:noProof/>
                <w:webHidden/>
              </w:rPr>
            </w:r>
            <w:r w:rsidR="00A26053">
              <w:rPr>
                <w:noProof/>
                <w:webHidden/>
              </w:rPr>
              <w:fldChar w:fldCharType="separate"/>
            </w:r>
            <w:r w:rsidR="00A26053">
              <w:rPr>
                <w:noProof/>
                <w:webHidden/>
              </w:rPr>
              <w:t>34</w:t>
            </w:r>
            <w:r w:rsidR="00A26053">
              <w:rPr>
                <w:noProof/>
                <w:webHidden/>
              </w:rPr>
              <w:fldChar w:fldCharType="end"/>
            </w:r>
          </w:hyperlink>
        </w:p>
        <w:p w14:paraId="73200E16" w14:textId="7C640E78" w:rsidR="0019002F" w:rsidRPr="003426B4" w:rsidRDefault="00420BC7" w:rsidP="00D64F74">
          <w:pPr>
            <w:pStyle w:val="TOC1"/>
            <w:tabs>
              <w:tab w:val="right" w:leader="dot" w:pos="10053"/>
            </w:tabs>
          </w:pPr>
          <w:r w:rsidRPr="003426B4">
            <w:rPr>
              <w:b w:val="0"/>
            </w:rPr>
            <w:fldChar w:fldCharType="end"/>
          </w:r>
        </w:p>
      </w:sdtContent>
    </w:sdt>
    <w:p w14:paraId="2FC9578F" w14:textId="77777777" w:rsidR="00FC125A" w:rsidRPr="003067FD" w:rsidRDefault="00FC125A" w:rsidP="00FC125A"/>
    <w:p w14:paraId="5A30D334" w14:textId="77777777" w:rsidR="00FC125A" w:rsidRPr="003067FD" w:rsidRDefault="00FC125A" w:rsidP="00FC125A"/>
    <w:p w14:paraId="19259431" w14:textId="77777777" w:rsidR="00F9398D" w:rsidRPr="003067FD" w:rsidRDefault="00F9398D" w:rsidP="00FC125A"/>
    <w:p w14:paraId="51B2EE39" w14:textId="77777777" w:rsidR="00F9398D" w:rsidRPr="003067FD" w:rsidRDefault="00F9398D" w:rsidP="00FC125A"/>
    <w:p w14:paraId="5869D30D" w14:textId="77777777" w:rsidR="00F9398D" w:rsidRPr="00F10682" w:rsidRDefault="00F9398D" w:rsidP="00FC125A"/>
    <w:p w14:paraId="6ED28B76" w14:textId="77777777" w:rsidR="00F9398D" w:rsidRPr="00174BAD" w:rsidRDefault="00F9398D" w:rsidP="00FC125A"/>
    <w:p w14:paraId="1E3D23BB" w14:textId="77777777" w:rsidR="00F9398D" w:rsidRPr="00174BAD" w:rsidRDefault="00F9398D" w:rsidP="00FC125A"/>
    <w:p w14:paraId="2A908C22" w14:textId="77777777" w:rsidR="00F9398D" w:rsidRPr="00174BAD" w:rsidRDefault="00F9398D" w:rsidP="00FC125A"/>
    <w:p w14:paraId="065CCDF8" w14:textId="77777777" w:rsidR="00F9398D" w:rsidRPr="00174BAD" w:rsidRDefault="00F9398D" w:rsidP="00FC125A"/>
    <w:p w14:paraId="31565FDD" w14:textId="77777777" w:rsidR="00F9398D" w:rsidRPr="00174BAD" w:rsidRDefault="00F9398D" w:rsidP="00FC125A"/>
    <w:p w14:paraId="59A860AC" w14:textId="77777777" w:rsidR="00F9398D" w:rsidRPr="00174BAD" w:rsidRDefault="00F9398D" w:rsidP="00FC125A"/>
    <w:p w14:paraId="2B9199F3" w14:textId="77777777" w:rsidR="00F9398D" w:rsidRPr="00174BAD" w:rsidRDefault="00F9398D" w:rsidP="00FC125A"/>
    <w:p w14:paraId="0BCBD599" w14:textId="77777777" w:rsidR="00F9398D" w:rsidRPr="00174BAD" w:rsidRDefault="00F9398D" w:rsidP="00FC125A"/>
    <w:p w14:paraId="25CE0BA7" w14:textId="77777777" w:rsidR="00F9398D" w:rsidRPr="00174BAD" w:rsidRDefault="00F9398D" w:rsidP="00FC125A"/>
    <w:p w14:paraId="6CA1BA91" w14:textId="77777777" w:rsidR="00F9398D" w:rsidRPr="00174BAD" w:rsidRDefault="00F9398D" w:rsidP="00FC125A"/>
    <w:p w14:paraId="137F2FA9" w14:textId="77777777" w:rsidR="00F9398D" w:rsidRPr="00174BAD" w:rsidRDefault="00F9398D" w:rsidP="00FC125A"/>
    <w:p w14:paraId="115417ED" w14:textId="77777777" w:rsidR="00F9398D" w:rsidRPr="00174BAD" w:rsidRDefault="00F9398D" w:rsidP="00FC125A"/>
    <w:p w14:paraId="6226950B" w14:textId="77777777" w:rsidR="00F9398D" w:rsidRPr="00174BAD" w:rsidRDefault="00F9398D" w:rsidP="00FC125A"/>
    <w:p w14:paraId="00CC4F60" w14:textId="77777777" w:rsidR="00FC125A" w:rsidRPr="00174BAD" w:rsidRDefault="00FC125A" w:rsidP="00FC125A"/>
    <w:p w14:paraId="346F4D24" w14:textId="77777777" w:rsidR="000224CE" w:rsidRPr="00174BAD" w:rsidRDefault="00E74AB5" w:rsidP="00E40B65">
      <w:pPr>
        <w:pStyle w:val="Heading1"/>
        <w:rPr>
          <w:smallCaps/>
        </w:rPr>
      </w:pPr>
      <w:bookmarkStart w:id="4" w:name="_Toc496528734"/>
      <w:r w:rsidRPr="00174BAD">
        <w:rPr>
          <w:smallCaps/>
        </w:rPr>
        <w:lastRenderedPageBreak/>
        <w:t>Capitolul 1. Informații despre apelul de proiecte</w:t>
      </w:r>
      <w:bookmarkEnd w:id="4"/>
    </w:p>
    <w:p w14:paraId="2CEF348C" w14:textId="77777777" w:rsidR="000C5269" w:rsidRPr="00174BAD" w:rsidRDefault="000C5269" w:rsidP="00FD7919">
      <w:pPr>
        <w:spacing w:after="0" w:line="240" w:lineRule="auto"/>
        <w:rPr>
          <w:rFonts w:ascii="Times New Roman" w:hAnsi="Times New Roman" w:cs="Times New Roman"/>
        </w:rPr>
      </w:pPr>
    </w:p>
    <w:p w14:paraId="6FBFA9DC" w14:textId="4C777CC3" w:rsidR="00A00DC6" w:rsidRPr="00174BAD" w:rsidRDefault="00A00DC6" w:rsidP="00FE2F7E">
      <w:pPr>
        <w:tabs>
          <w:tab w:val="left" w:pos="0"/>
        </w:tabs>
        <w:spacing w:after="0" w:line="240" w:lineRule="auto"/>
        <w:jc w:val="both"/>
        <w:rPr>
          <w:rFonts w:ascii="Times New Roman" w:hAnsi="Times New Roman" w:cs="Times New Roman"/>
          <w:i/>
        </w:rPr>
      </w:pPr>
      <w:bookmarkStart w:id="5" w:name="_Toc418092076"/>
      <w:r w:rsidRPr="00174BAD">
        <w:rPr>
          <w:rFonts w:ascii="Times New Roman" w:eastAsia="Times New Roman" w:hAnsi="Times New Roman" w:cs="Times New Roman"/>
          <w:sz w:val="24"/>
          <w:szCs w:val="24"/>
        </w:rPr>
        <w:t xml:space="preserve">Prezentul ghid a fost elaborat de Autoritatea de Management pentru Programul Operaţional Infrastructură Mare (POIM) pentru </w:t>
      </w:r>
      <w:r w:rsidR="00021E27" w:rsidRPr="00174BAD">
        <w:rPr>
          <w:rFonts w:ascii="Times New Roman" w:eastAsia="Times New Roman" w:hAnsi="Times New Roman" w:cs="Times New Roman"/>
          <w:sz w:val="24"/>
          <w:szCs w:val="24"/>
        </w:rPr>
        <w:t>solicitanții</w:t>
      </w:r>
      <w:r w:rsidRPr="00174BAD">
        <w:rPr>
          <w:rFonts w:ascii="Times New Roman" w:eastAsia="Times New Roman" w:hAnsi="Times New Roman" w:cs="Times New Roman"/>
          <w:sz w:val="24"/>
          <w:szCs w:val="24"/>
        </w:rPr>
        <w:t xml:space="preserve"> </w:t>
      </w:r>
      <w:r w:rsidR="00024B43" w:rsidRPr="00174BAD">
        <w:rPr>
          <w:rFonts w:ascii="Times New Roman" w:eastAsia="Times New Roman" w:hAnsi="Times New Roman" w:cs="Times New Roman"/>
          <w:sz w:val="24"/>
          <w:szCs w:val="24"/>
        </w:rPr>
        <w:t>identificați ca eligibili</w:t>
      </w:r>
      <w:r w:rsidRPr="00174BAD">
        <w:rPr>
          <w:rFonts w:ascii="Times New Roman" w:eastAsia="Times New Roman" w:hAnsi="Times New Roman" w:cs="Times New Roman"/>
          <w:sz w:val="24"/>
          <w:szCs w:val="24"/>
        </w:rPr>
        <w:t xml:space="preserve"> prin program pentru obținerea de finanţare nerambursabilă pentru proiecte </w:t>
      </w:r>
      <w:r w:rsidR="0084416C" w:rsidRPr="00174BAD">
        <w:rPr>
          <w:rFonts w:ascii="Times New Roman" w:eastAsia="Times New Roman" w:hAnsi="Times New Roman" w:cs="Times New Roman"/>
          <w:sz w:val="24"/>
          <w:szCs w:val="24"/>
        </w:rPr>
        <w:t>de investiţii şi de asistenţă tehnică de pregătire proiecte în cadrul</w:t>
      </w:r>
      <w:r w:rsidR="0084416C" w:rsidRPr="00174BAD">
        <w:rPr>
          <w:rFonts w:ascii="Times New Roman" w:hAnsi="Times New Roman" w:cs="Times New Roman"/>
        </w:rPr>
        <w:t xml:space="preserve"> </w:t>
      </w:r>
      <w:r w:rsidRPr="00174BAD">
        <w:rPr>
          <w:rFonts w:ascii="Times New Roman" w:eastAsia="Times New Roman" w:hAnsi="Times New Roman" w:cs="Times New Roman"/>
          <w:sz w:val="24"/>
          <w:szCs w:val="24"/>
        </w:rPr>
        <w:t>Axei Prioritare 4</w:t>
      </w:r>
      <w:r w:rsidRPr="00174BAD">
        <w:rPr>
          <w:rFonts w:ascii="Times New Roman" w:hAnsi="Times New Roman" w:cs="Times New Roman"/>
          <w:szCs w:val="24"/>
        </w:rPr>
        <w:t xml:space="preserve"> </w:t>
      </w:r>
      <w:r w:rsidRPr="00174BAD">
        <w:rPr>
          <w:rFonts w:ascii="Times New Roman" w:eastAsia="Times New Roman" w:hAnsi="Times New Roman" w:cs="Times New Roman"/>
          <w:i/>
          <w:sz w:val="24"/>
          <w:szCs w:val="24"/>
        </w:rPr>
        <w:t>Protecția mediului prin măsuri de conservare a biodiversității, monitorizarea calității aerului şi decontaminare a siturilor poluate istoric</w:t>
      </w:r>
      <w:r w:rsidRPr="00174BAD">
        <w:rPr>
          <w:rFonts w:ascii="Times New Roman" w:eastAsia="Times New Roman" w:hAnsi="Times New Roman" w:cs="Times New Roman"/>
          <w:sz w:val="24"/>
          <w:szCs w:val="24"/>
        </w:rPr>
        <w:t xml:space="preserve">, Obiectivul Specific (OS) </w:t>
      </w:r>
      <w:r w:rsidRPr="00174BAD">
        <w:rPr>
          <w:rFonts w:ascii="Times New Roman" w:eastAsia="Times New Roman" w:hAnsi="Times New Roman" w:cs="Times New Roman"/>
          <w:i/>
          <w:sz w:val="24"/>
          <w:szCs w:val="24"/>
        </w:rPr>
        <w:t>4.</w:t>
      </w:r>
      <w:r w:rsidR="0084416C" w:rsidRPr="00174BAD">
        <w:rPr>
          <w:rFonts w:ascii="Times New Roman" w:eastAsia="Times New Roman" w:hAnsi="Times New Roman" w:cs="Times New Roman"/>
          <w:i/>
          <w:sz w:val="24"/>
          <w:szCs w:val="24"/>
        </w:rPr>
        <w:t>3</w:t>
      </w:r>
      <w:r w:rsidRPr="00174BAD">
        <w:rPr>
          <w:rFonts w:ascii="Times New Roman" w:eastAsia="Times New Roman" w:hAnsi="Times New Roman" w:cs="Times New Roman"/>
          <w:i/>
          <w:sz w:val="24"/>
          <w:szCs w:val="24"/>
        </w:rPr>
        <w:t xml:space="preserve"> </w:t>
      </w:r>
      <w:r w:rsidR="00D67881" w:rsidRPr="00174BAD">
        <w:rPr>
          <w:rFonts w:ascii="Times New Roman" w:eastAsia="Times New Roman" w:hAnsi="Times New Roman" w:cs="Times New Roman"/>
          <w:i/>
          <w:sz w:val="24"/>
          <w:szCs w:val="24"/>
        </w:rPr>
        <w:t>Reducerea</w:t>
      </w:r>
      <w:r w:rsidR="00D67881" w:rsidRPr="00174BAD">
        <w:rPr>
          <w:rFonts w:ascii="Times New Roman" w:hAnsi="Times New Roman" w:cs="Times New Roman"/>
          <w:i/>
        </w:rPr>
        <w:t xml:space="preserve"> suprafeţelor poluate istoric</w:t>
      </w:r>
      <w:r w:rsidR="00B74AF5" w:rsidRPr="00174BAD">
        <w:rPr>
          <w:rFonts w:ascii="Times New Roman" w:hAnsi="Times New Roman" w:cs="Times New Roman"/>
          <w:i/>
        </w:rPr>
        <w:t>.</w:t>
      </w:r>
    </w:p>
    <w:p w14:paraId="78E6322C" w14:textId="77777777" w:rsidR="00FE2F7E" w:rsidRPr="00174BAD" w:rsidRDefault="00FE2F7E" w:rsidP="00FE2F7E">
      <w:pPr>
        <w:tabs>
          <w:tab w:val="left" w:pos="0"/>
        </w:tabs>
        <w:spacing w:after="0" w:line="240" w:lineRule="auto"/>
        <w:jc w:val="both"/>
        <w:rPr>
          <w:rFonts w:eastAsia="Times New Roman" w:cs="Times New Roman"/>
          <w:szCs w:val="24"/>
        </w:rPr>
      </w:pPr>
    </w:p>
    <w:p w14:paraId="26E4564F" w14:textId="50B7B7B2" w:rsidR="00941692" w:rsidRPr="00174BAD" w:rsidRDefault="00941692" w:rsidP="00FD7919">
      <w:pPr>
        <w:tabs>
          <w:tab w:val="left" w:pos="0"/>
        </w:tabs>
        <w:spacing w:after="0" w:line="240" w:lineRule="auto"/>
        <w:jc w:val="both"/>
        <w:rPr>
          <w:rFonts w:ascii="Times New Roman" w:eastAsia="Times New Roman" w:hAnsi="Times New Roman" w:cs="Times New Roman"/>
          <w:bCs/>
          <w:sz w:val="24"/>
          <w:szCs w:val="24"/>
        </w:rPr>
      </w:pPr>
      <w:r w:rsidRPr="00174BAD">
        <w:rPr>
          <w:rFonts w:ascii="Times New Roman" w:eastAsia="Times New Roman" w:hAnsi="Times New Roman" w:cs="Times New Roman"/>
          <w:bCs/>
          <w:sz w:val="24"/>
          <w:szCs w:val="24"/>
        </w:rPr>
        <w:t xml:space="preserve">În </w:t>
      </w:r>
      <w:r w:rsidR="000C6057" w:rsidRPr="00174BAD">
        <w:rPr>
          <w:rFonts w:ascii="Times New Roman" w:eastAsia="Times New Roman" w:hAnsi="Times New Roman" w:cs="Times New Roman"/>
          <w:bCs/>
          <w:sz w:val="24"/>
          <w:szCs w:val="24"/>
        </w:rPr>
        <w:t>situația</w:t>
      </w:r>
      <w:r w:rsidRPr="00174BAD">
        <w:rPr>
          <w:rFonts w:ascii="Times New Roman" w:eastAsia="Times New Roman" w:hAnsi="Times New Roman" w:cs="Times New Roman"/>
          <w:bCs/>
          <w:sz w:val="24"/>
          <w:szCs w:val="24"/>
        </w:rPr>
        <w:t xml:space="preserve"> în care pe parcursul apelului de proiecte intervin  modificări de natură a afecta regulile </w:t>
      </w:r>
      <w:r w:rsidR="000C6057" w:rsidRPr="00174BAD">
        <w:rPr>
          <w:rFonts w:ascii="Times New Roman" w:eastAsia="Times New Roman" w:hAnsi="Times New Roman" w:cs="Times New Roman"/>
          <w:bCs/>
          <w:sz w:val="24"/>
          <w:szCs w:val="24"/>
        </w:rPr>
        <w:t>și</w:t>
      </w:r>
      <w:r w:rsidRPr="00174BAD">
        <w:rPr>
          <w:rFonts w:ascii="Times New Roman" w:eastAsia="Times New Roman" w:hAnsi="Times New Roman" w:cs="Times New Roman"/>
          <w:bCs/>
          <w:sz w:val="24"/>
          <w:szCs w:val="24"/>
        </w:rPr>
        <w:t xml:space="preserve"> </w:t>
      </w:r>
      <w:r w:rsidR="000C6057" w:rsidRPr="00174BAD">
        <w:rPr>
          <w:rFonts w:ascii="Times New Roman" w:eastAsia="Times New Roman" w:hAnsi="Times New Roman" w:cs="Times New Roman"/>
          <w:bCs/>
          <w:sz w:val="24"/>
          <w:szCs w:val="24"/>
        </w:rPr>
        <w:t>condițiile</w:t>
      </w:r>
      <w:r w:rsidRPr="00174BAD">
        <w:rPr>
          <w:rFonts w:ascii="Times New Roman" w:eastAsia="Times New Roman" w:hAnsi="Times New Roman" w:cs="Times New Roman"/>
          <w:bCs/>
          <w:sz w:val="24"/>
          <w:szCs w:val="24"/>
        </w:rPr>
        <w:t xml:space="preserve"> de </w:t>
      </w:r>
      <w:r w:rsidR="000C6057" w:rsidRPr="00174BAD">
        <w:rPr>
          <w:rFonts w:ascii="Times New Roman" w:eastAsia="Times New Roman" w:hAnsi="Times New Roman" w:cs="Times New Roman"/>
          <w:bCs/>
          <w:sz w:val="24"/>
          <w:szCs w:val="24"/>
        </w:rPr>
        <w:t>finanțare</w:t>
      </w:r>
      <w:r w:rsidRPr="00174BAD">
        <w:rPr>
          <w:rFonts w:ascii="Times New Roman" w:eastAsia="Times New Roman" w:hAnsi="Times New Roman" w:cs="Times New Roman"/>
          <w:bCs/>
          <w:sz w:val="24"/>
          <w:szCs w:val="24"/>
        </w:rPr>
        <w:t xml:space="preserve"> stabilite prin prezentul Ghid, inclusiv prelungirea termenului de depunere, AM POIM va aduce completări sau modificări ale </w:t>
      </w:r>
      <w:r w:rsidR="000C6057" w:rsidRPr="00174BAD">
        <w:rPr>
          <w:rFonts w:ascii="Times New Roman" w:eastAsia="Times New Roman" w:hAnsi="Times New Roman" w:cs="Times New Roman"/>
          <w:bCs/>
          <w:sz w:val="24"/>
          <w:szCs w:val="24"/>
        </w:rPr>
        <w:t>conținutului</w:t>
      </w:r>
      <w:r w:rsidRPr="00174BAD">
        <w:rPr>
          <w:rFonts w:ascii="Times New Roman" w:eastAsia="Times New Roman" w:hAnsi="Times New Roman" w:cs="Times New Roman"/>
          <w:bCs/>
          <w:sz w:val="24"/>
          <w:szCs w:val="24"/>
        </w:rPr>
        <w:t xml:space="preserve"> acestuia, prin publicarea unei versiuni revizuite.</w:t>
      </w:r>
      <w:bookmarkEnd w:id="5"/>
    </w:p>
    <w:p w14:paraId="20CFD211" w14:textId="77777777" w:rsidR="00941692" w:rsidRPr="00174BAD" w:rsidRDefault="00941692" w:rsidP="00FD7919">
      <w:pPr>
        <w:tabs>
          <w:tab w:val="left" w:pos="0"/>
        </w:tabs>
        <w:spacing w:after="0" w:line="240" w:lineRule="auto"/>
        <w:jc w:val="both"/>
        <w:rPr>
          <w:rFonts w:ascii="Times New Roman" w:eastAsia="Times New Roman" w:hAnsi="Times New Roman" w:cs="Times New Roman"/>
          <w:bCs/>
          <w:sz w:val="24"/>
          <w:szCs w:val="24"/>
        </w:rPr>
      </w:pPr>
    </w:p>
    <w:p w14:paraId="5FBAA6F2" w14:textId="77777777" w:rsidR="000C5269" w:rsidRPr="00174BAD" w:rsidRDefault="000C5269" w:rsidP="00FD7919">
      <w:pPr>
        <w:pStyle w:val="Heading2"/>
        <w:numPr>
          <w:ilvl w:val="1"/>
          <w:numId w:val="1"/>
        </w:numPr>
        <w:shd w:val="clear" w:color="auto" w:fill="9CC2E5" w:themeFill="accent1" w:themeFillTint="99"/>
        <w:spacing w:before="0"/>
        <w:rPr>
          <w:rFonts w:cs="Times New Roman"/>
          <w:sz w:val="28"/>
          <w:szCs w:val="28"/>
        </w:rPr>
      </w:pPr>
      <w:bookmarkStart w:id="6" w:name="_Toc496528735"/>
      <w:r w:rsidRPr="00174BAD">
        <w:rPr>
          <w:rFonts w:cs="Times New Roman"/>
          <w:sz w:val="28"/>
          <w:szCs w:val="28"/>
        </w:rPr>
        <w:t>Axa prioritară, prioritatea de investiții, obiectiv specific</w:t>
      </w:r>
      <w:bookmarkEnd w:id="6"/>
    </w:p>
    <w:p w14:paraId="16A38AC7" w14:textId="77777777" w:rsidR="000C5269" w:rsidRPr="00174BAD" w:rsidRDefault="000C5269" w:rsidP="00FD7919">
      <w:pPr>
        <w:spacing w:after="0" w:line="240" w:lineRule="auto"/>
        <w:rPr>
          <w:rFonts w:ascii="Times New Roman" w:hAnsi="Times New Roman" w:cs="Times New Roman"/>
        </w:rPr>
      </w:pPr>
    </w:p>
    <w:p w14:paraId="1B0FA73F" w14:textId="446B6645" w:rsidR="00941692" w:rsidRPr="00174BAD" w:rsidRDefault="004D404C" w:rsidP="00851FDE">
      <w:pPr>
        <w:spacing w:after="0" w:line="240" w:lineRule="auto"/>
        <w:jc w:val="both"/>
        <w:rPr>
          <w:rFonts w:ascii="Times New Roman" w:eastAsia="Times New Roman" w:hAnsi="Times New Roman" w:cs="Times New Roman"/>
          <w:b/>
          <w:bCs/>
          <w:sz w:val="24"/>
          <w:szCs w:val="24"/>
        </w:rPr>
      </w:pPr>
      <w:r w:rsidRPr="00174BAD">
        <w:rPr>
          <w:rFonts w:ascii="Times New Roman" w:eastAsia="Times New Roman" w:hAnsi="Times New Roman" w:cs="Times New Roman"/>
          <w:b/>
          <w:bCs/>
          <w:sz w:val="24"/>
          <w:szCs w:val="24"/>
        </w:rPr>
        <w:t>Axa Prioritară 4 Protecția mediului prin măsuri de conservare a biodiversității, monitorizarea calității aerului şi decontaminare a siturilor poluate istoric</w:t>
      </w:r>
      <w:r w:rsidR="00941692" w:rsidRPr="00174BAD">
        <w:rPr>
          <w:rFonts w:ascii="Times New Roman" w:eastAsia="Times New Roman" w:hAnsi="Times New Roman" w:cs="Times New Roman"/>
          <w:b/>
          <w:bCs/>
          <w:sz w:val="24"/>
          <w:szCs w:val="24"/>
        </w:rPr>
        <w:t>,</w:t>
      </w:r>
      <w:r w:rsidR="00941692" w:rsidRPr="00174BAD">
        <w:rPr>
          <w:rFonts w:ascii="Times New Roman" w:eastAsia="Times New Roman" w:hAnsi="Times New Roman" w:cs="Times New Roman"/>
          <w:bCs/>
          <w:sz w:val="24"/>
          <w:szCs w:val="24"/>
        </w:rPr>
        <w:t xml:space="preserve"> prin prioritatea de investiții </w:t>
      </w:r>
      <w:r w:rsidR="004F25F7" w:rsidRPr="00174BAD">
        <w:rPr>
          <w:rFonts w:ascii="Times New Roman" w:eastAsia="Times New Roman" w:hAnsi="Times New Roman" w:cs="Times New Roman"/>
          <w:bCs/>
          <w:i/>
          <w:sz w:val="24"/>
          <w:szCs w:val="24"/>
        </w:rPr>
        <w:t>6e</w:t>
      </w:r>
      <w:r w:rsidR="00C27904" w:rsidRPr="00174BAD">
        <w:rPr>
          <w:rFonts w:ascii="Times New Roman" w:eastAsia="Times New Roman" w:hAnsi="Times New Roman" w:cs="Times New Roman"/>
          <w:bCs/>
          <w:i/>
          <w:sz w:val="24"/>
          <w:szCs w:val="24"/>
        </w:rPr>
        <w:t xml:space="preserve">. </w:t>
      </w:r>
      <w:r w:rsidR="004F25F7" w:rsidRPr="00174BAD">
        <w:rPr>
          <w:rFonts w:ascii="Times New Roman" w:eastAsia="Times New Roman" w:hAnsi="Times New Roman" w:cs="Times New Roman"/>
          <w:bCs/>
          <w:i/>
          <w:sz w:val="24"/>
          <w:szCs w:val="24"/>
        </w:rPr>
        <w:t>Realizarea de acțiuni destinate îmbunătățirii mediului urban, revitalizării orașelor, regenerării și decontaminării terenurilor industriale dezafectate (inclusiv a zonelor de reconversie), reducerii poluării aerului și promovării măsurilor de reducere a zgomotului</w:t>
      </w:r>
      <w:r w:rsidR="00941692" w:rsidRPr="00174BAD">
        <w:rPr>
          <w:rFonts w:ascii="Times New Roman" w:eastAsia="Times New Roman" w:hAnsi="Times New Roman" w:cs="Times New Roman"/>
          <w:bCs/>
          <w:sz w:val="24"/>
          <w:szCs w:val="24"/>
        </w:rPr>
        <w:t xml:space="preserve"> și </w:t>
      </w:r>
      <w:r w:rsidR="00914279" w:rsidRPr="00174BAD">
        <w:rPr>
          <w:rFonts w:ascii="Times New Roman" w:eastAsia="Times New Roman" w:hAnsi="Times New Roman" w:cs="Times New Roman"/>
          <w:bCs/>
          <w:sz w:val="24"/>
          <w:szCs w:val="24"/>
        </w:rPr>
        <w:t xml:space="preserve">Obiectivul Specific </w:t>
      </w:r>
      <w:r w:rsidR="00B74AF5" w:rsidRPr="00174BAD">
        <w:rPr>
          <w:rFonts w:ascii="Times New Roman" w:eastAsia="Times New Roman" w:hAnsi="Times New Roman" w:cs="Times New Roman"/>
          <w:sz w:val="24"/>
          <w:szCs w:val="24"/>
        </w:rPr>
        <w:t>4.3</w:t>
      </w:r>
      <w:r w:rsidR="007B5900" w:rsidRPr="00174BAD">
        <w:rPr>
          <w:rFonts w:ascii="Times New Roman" w:eastAsia="Times New Roman" w:hAnsi="Times New Roman" w:cs="Times New Roman"/>
          <w:sz w:val="24"/>
          <w:szCs w:val="24"/>
        </w:rPr>
        <w:t xml:space="preserve"> </w:t>
      </w:r>
      <w:r w:rsidR="00C65540" w:rsidRPr="00174BAD">
        <w:rPr>
          <w:rFonts w:ascii="Times New Roman" w:eastAsia="Times New Roman" w:hAnsi="Times New Roman" w:cs="Times New Roman"/>
          <w:bCs/>
          <w:i/>
          <w:sz w:val="24"/>
          <w:szCs w:val="24"/>
        </w:rPr>
        <w:t xml:space="preserve">Reducerea suprafeţelor poluate istoric </w:t>
      </w:r>
      <w:r w:rsidR="00941692" w:rsidRPr="00174BAD">
        <w:rPr>
          <w:rFonts w:ascii="Times New Roman" w:eastAsia="Times New Roman" w:hAnsi="Times New Roman" w:cs="Times New Roman"/>
          <w:b/>
          <w:color w:val="000000"/>
          <w:sz w:val="24"/>
          <w:szCs w:val="23"/>
        </w:rPr>
        <w:t xml:space="preserve">vizează promovarea </w:t>
      </w:r>
      <w:r w:rsidR="000C6057" w:rsidRPr="00174BAD">
        <w:rPr>
          <w:rFonts w:ascii="Times New Roman" w:eastAsia="Times New Roman" w:hAnsi="Times New Roman" w:cs="Times New Roman"/>
          <w:b/>
          <w:color w:val="000000"/>
          <w:sz w:val="24"/>
          <w:szCs w:val="23"/>
        </w:rPr>
        <w:t>investițiilor</w:t>
      </w:r>
      <w:r w:rsidR="00AA2B43" w:rsidRPr="00174BAD">
        <w:rPr>
          <w:rFonts w:ascii="Times New Roman" w:eastAsia="Times New Roman" w:hAnsi="Times New Roman" w:cs="Times New Roman"/>
          <w:b/>
          <w:color w:val="000000"/>
          <w:sz w:val="24"/>
          <w:szCs w:val="23"/>
        </w:rPr>
        <w:t xml:space="preserve"> </w:t>
      </w:r>
      <w:r w:rsidR="00B26F66" w:rsidRPr="00174BAD">
        <w:rPr>
          <w:rFonts w:ascii="Times New Roman" w:eastAsia="Times New Roman" w:hAnsi="Times New Roman" w:cs="Times New Roman"/>
          <w:b/>
          <w:color w:val="000000"/>
          <w:sz w:val="24"/>
          <w:szCs w:val="23"/>
        </w:rPr>
        <w:t xml:space="preserve">care </w:t>
      </w:r>
      <w:r w:rsidR="00B26F66" w:rsidRPr="00174BAD">
        <w:rPr>
          <w:rFonts w:ascii="Times New Roman" w:eastAsia="Times New Roman" w:hAnsi="Times New Roman" w:cs="Times New Roman"/>
          <w:b/>
          <w:bCs/>
          <w:sz w:val="24"/>
          <w:szCs w:val="24"/>
        </w:rPr>
        <w:t xml:space="preserve">să </w:t>
      </w:r>
      <w:r w:rsidR="00AA2B43" w:rsidRPr="00174BAD">
        <w:rPr>
          <w:rFonts w:ascii="Times New Roman" w:eastAsia="Times New Roman" w:hAnsi="Times New Roman" w:cs="Times New Roman"/>
          <w:b/>
          <w:bCs/>
          <w:sz w:val="24"/>
          <w:szCs w:val="24"/>
        </w:rPr>
        <w:t xml:space="preserve">contribuie la </w:t>
      </w:r>
      <w:r w:rsidR="00C65540" w:rsidRPr="00174BAD">
        <w:rPr>
          <w:rFonts w:ascii="Times New Roman" w:eastAsia="Times New Roman" w:hAnsi="Times New Roman" w:cs="Times New Roman"/>
          <w:b/>
          <w:bCs/>
          <w:sz w:val="24"/>
          <w:szCs w:val="24"/>
        </w:rPr>
        <w:t>diminuarea riscului existent pentru sănătatea umană şi pentru mediu cauzat de activităţile industriale desfăşurate în trecut</w:t>
      </w:r>
      <w:r w:rsidR="00620BD6" w:rsidRPr="00174BAD">
        <w:rPr>
          <w:rFonts w:ascii="Times New Roman" w:eastAsia="Times New Roman" w:hAnsi="Times New Roman" w:cs="Times New Roman"/>
          <w:b/>
          <w:bCs/>
          <w:sz w:val="24"/>
          <w:szCs w:val="24"/>
        </w:rPr>
        <w:t xml:space="preserve"> prin măsuri  de decontaminare şi ecologizare a siturilor poluate istoric, inclusiv refacerea ecosistemelor naturale şi asigurarea calităţii solului în vederea protejării sănătăţii umane.</w:t>
      </w:r>
    </w:p>
    <w:p w14:paraId="428FE325" w14:textId="77777777" w:rsidR="00851FDE" w:rsidRPr="00174BAD" w:rsidRDefault="00851FDE" w:rsidP="00851FDE">
      <w:pPr>
        <w:spacing w:after="0" w:line="240" w:lineRule="auto"/>
        <w:jc w:val="both"/>
        <w:rPr>
          <w:rFonts w:ascii="Times New Roman" w:hAnsi="Times New Roman" w:cs="Times New Roman"/>
        </w:rPr>
      </w:pPr>
    </w:p>
    <w:p w14:paraId="2509D251" w14:textId="77777777" w:rsidR="000C5269" w:rsidRPr="00174BAD" w:rsidRDefault="000C5269" w:rsidP="00FD7919">
      <w:pPr>
        <w:pStyle w:val="Heading2"/>
        <w:numPr>
          <w:ilvl w:val="1"/>
          <w:numId w:val="1"/>
        </w:numPr>
        <w:shd w:val="clear" w:color="auto" w:fill="9CC2E5" w:themeFill="accent1" w:themeFillTint="99"/>
        <w:spacing w:before="0"/>
        <w:rPr>
          <w:rFonts w:cs="Times New Roman"/>
          <w:sz w:val="28"/>
          <w:szCs w:val="28"/>
        </w:rPr>
      </w:pPr>
      <w:bookmarkStart w:id="7" w:name="_Toc496528736"/>
      <w:r w:rsidRPr="00174BAD">
        <w:rPr>
          <w:rFonts w:cs="Times New Roman"/>
          <w:sz w:val="28"/>
          <w:szCs w:val="28"/>
        </w:rPr>
        <w:t>Tipul apelului de proiecte și perioada de depunere a propunerilor de proiecte</w:t>
      </w:r>
      <w:bookmarkEnd w:id="7"/>
    </w:p>
    <w:p w14:paraId="04D63908" w14:textId="77777777" w:rsidR="000C5269" w:rsidRPr="00174BAD" w:rsidRDefault="000C5269" w:rsidP="00FD7919">
      <w:pPr>
        <w:spacing w:after="0" w:line="240" w:lineRule="auto"/>
        <w:rPr>
          <w:rFonts w:ascii="Times New Roman" w:hAnsi="Times New Roman" w:cs="Times New Roman"/>
        </w:rPr>
      </w:pPr>
    </w:p>
    <w:p w14:paraId="1F545FB7" w14:textId="7AB42B34" w:rsidR="00681B95" w:rsidRPr="00174BAD" w:rsidRDefault="005661CA" w:rsidP="00681B95">
      <w:pPr>
        <w:spacing w:after="0" w:line="240" w:lineRule="auto"/>
        <w:jc w:val="both"/>
        <w:rPr>
          <w:rFonts w:ascii="Times New Roman" w:eastAsia="Times New Roman" w:hAnsi="Times New Roman" w:cs="Times New Roman"/>
          <w:sz w:val="24"/>
          <w:szCs w:val="24"/>
        </w:rPr>
      </w:pPr>
      <w:r w:rsidRPr="00174BAD">
        <w:rPr>
          <w:rFonts w:ascii="Times New Roman" w:eastAsia="Times New Roman" w:hAnsi="Times New Roman" w:cs="Times New Roman"/>
          <w:sz w:val="24"/>
          <w:szCs w:val="24"/>
        </w:rPr>
        <w:t xml:space="preserve">Apelul de proiecte lansat prin prezentul ghid este apel </w:t>
      </w:r>
      <w:r w:rsidR="00CE7F56" w:rsidRPr="00174BAD">
        <w:rPr>
          <w:rFonts w:ascii="Times New Roman" w:eastAsia="Times New Roman" w:hAnsi="Times New Roman" w:cs="Times New Roman"/>
          <w:sz w:val="24"/>
          <w:szCs w:val="24"/>
        </w:rPr>
        <w:t xml:space="preserve">de </w:t>
      </w:r>
      <w:r w:rsidR="00CE7F56" w:rsidRPr="00174BAD">
        <w:rPr>
          <w:rFonts w:ascii="Times New Roman" w:eastAsia="SimSun" w:hAnsi="Times New Roman" w:cs="Times New Roman"/>
          <w:bCs/>
          <w:sz w:val="24"/>
          <w:szCs w:val="24"/>
        </w:rPr>
        <w:t>proiecte necompetitiv cu depunere</w:t>
      </w:r>
      <w:r w:rsidR="00BD3923">
        <w:rPr>
          <w:rFonts w:ascii="Times New Roman" w:eastAsia="SimSun" w:hAnsi="Times New Roman" w:cs="Times New Roman"/>
          <w:bCs/>
          <w:sz w:val="24"/>
          <w:szCs w:val="24"/>
        </w:rPr>
        <w:t xml:space="preserve"> continuă</w:t>
      </w:r>
      <w:r w:rsidR="00E97B17">
        <w:rPr>
          <w:rFonts w:ascii="Times New Roman" w:eastAsia="SimSun" w:hAnsi="Times New Roman" w:cs="Times New Roman"/>
          <w:bCs/>
          <w:sz w:val="24"/>
          <w:szCs w:val="24"/>
        </w:rPr>
        <w:t>.</w:t>
      </w:r>
    </w:p>
    <w:p w14:paraId="3B5D9011" w14:textId="77777777" w:rsidR="00681B95" w:rsidRPr="00174BAD" w:rsidRDefault="00681B95" w:rsidP="00FD7919">
      <w:pPr>
        <w:spacing w:after="0" w:line="240" w:lineRule="auto"/>
        <w:jc w:val="both"/>
        <w:rPr>
          <w:rFonts w:ascii="Times New Roman" w:eastAsia="SimSun" w:hAnsi="Times New Roman" w:cs="Times New Roman"/>
          <w:bCs/>
          <w:sz w:val="24"/>
          <w:szCs w:val="24"/>
        </w:rPr>
      </w:pPr>
    </w:p>
    <w:p w14:paraId="042217F3" w14:textId="02C7330F" w:rsidR="00681B95" w:rsidRPr="00174BAD" w:rsidRDefault="00681B95" w:rsidP="00681B95">
      <w:pPr>
        <w:spacing w:after="0" w:line="240" w:lineRule="auto"/>
        <w:jc w:val="both"/>
        <w:rPr>
          <w:rFonts w:ascii="Times New Roman" w:eastAsia="SimSun" w:hAnsi="Times New Roman" w:cs="Times New Roman"/>
          <w:b/>
          <w:bCs/>
          <w:sz w:val="24"/>
          <w:szCs w:val="24"/>
        </w:rPr>
      </w:pPr>
      <w:r w:rsidRPr="00174BAD">
        <w:rPr>
          <w:rFonts w:ascii="Times New Roman" w:eastAsia="SimSun" w:hAnsi="Times New Roman" w:cs="Times New Roman"/>
          <w:b/>
          <w:bCs/>
          <w:sz w:val="24"/>
          <w:szCs w:val="24"/>
        </w:rPr>
        <w:t xml:space="preserve">Dată lansare apel proiecte: </w:t>
      </w:r>
      <w:r w:rsidR="00955A0C" w:rsidRPr="00174BAD">
        <w:rPr>
          <w:rFonts w:ascii="Times New Roman" w:eastAsia="SimSun" w:hAnsi="Times New Roman" w:cs="Times New Roman"/>
          <w:b/>
          <w:bCs/>
          <w:sz w:val="24"/>
          <w:szCs w:val="24"/>
        </w:rPr>
        <w:t>11/12/</w:t>
      </w:r>
      <w:r w:rsidR="000017D9" w:rsidRPr="00174BAD">
        <w:rPr>
          <w:rFonts w:ascii="Times New Roman" w:eastAsia="SimSun" w:hAnsi="Times New Roman" w:cs="Times New Roman"/>
          <w:b/>
          <w:bCs/>
          <w:sz w:val="24"/>
          <w:szCs w:val="24"/>
        </w:rPr>
        <w:t>2017</w:t>
      </w:r>
    </w:p>
    <w:p w14:paraId="2AFD7455" w14:textId="77777777" w:rsidR="00681B95" w:rsidRPr="00174BAD" w:rsidRDefault="00681B95" w:rsidP="00681B95">
      <w:pPr>
        <w:spacing w:after="0" w:line="240" w:lineRule="auto"/>
        <w:jc w:val="both"/>
        <w:rPr>
          <w:rFonts w:ascii="Times New Roman" w:eastAsia="Times New Roman" w:hAnsi="Times New Roman" w:cs="Times New Roman"/>
          <w:b/>
          <w:sz w:val="24"/>
          <w:szCs w:val="24"/>
        </w:rPr>
      </w:pPr>
    </w:p>
    <w:p w14:paraId="5864BD6A" w14:textId="78942299" w:rsidR="00681B95" w:rsidRPr="00174BAD" w:rsidRDefault="00681B95" w:rsidP="00681B95">
      <w:pPr>
        <w:spacing w:after="0" w:line="240" w:lineRule="auto"/>
        <w:jc w:val="both"/>
        <w:rPr>
          <w:rFonts w:ascii="Times New Roman" w:eastAsia="Times New Roman" w:hAnsi="Times New Roman" w:cs="Times New Roman"/>
          <w:b/>
          <w:sz w:val="24"/>
          <w:szCs w:val="24"/>
        </w:rPr>
      </w:pPr>
      <w:r w:rsidRPr="00174BAD">
        <w:rPr>
          <w:rFonts w:ascii="Times New Roman" w:eastAsia="Times New Roman" w:hAnsi="Times New Roman" w:cs="Times New Roman"/>
          <w:b/>
          <w:sz w:val="24"/>
          <w:szCs w:val="24"/>
        </w:rPr>
        <w:t>Solici</w:t>
      </w:r>
      <w:r w:rsidR="00AB4149" w:rsidRPr="00174BAD">
        <w:rPr>
          <w:rFonts w:ascii="Times New Roman" w:eastAsia="Times New Roman" w:hAnsi="Times New Roman" w:cs="Times New Roman"/>
          <w:b/>
          <w:sz w:val="24"/>
          <w:szCs w:val="24"/>
        </w:rPr>
        <w:t>tările se vor primi în perioada</w:t>
      </w:r>
      <w:r w:rsidR="007B6BE0" w:rsidRPr="00174BAD">
        <w:rPr>
          <w:rFonts w:ascii="Times New Roman" w:eastAsia="Times New Roman" w:hAnsi="Times New Roman" w:cs="Times New Roman"/>
          <w:b/>
          <w:sz w:val="24"/>
          <w:szCs w:val="24"/>
        </w:rPr>
        <w:t>:</w:t>
      </w:r>
      <w:r w:rsidR="00AB4149" w:rsidRPr="00174BAD">
        <w:rPr>
          <w:rFonts w:ascii="Times New Roman" w:eastAsia="Times New Roman" w:hAnsi="Times New Roman" w:cs="Times New Roman"/>
          <w:b/>
          <w:sz w:val="24"/>
          <w:szCs w:val="24"/>
        </w:rPr>
        <w:t xml:space="preserve"> </w:t>
      </w:r>
      <w:r w:rsidR="00955A0C" w:rsidRPr="00174BAD">
        <w:rPr>
          <w:rFonts w:ascii="Times New Roman" w:eastAsia="Times New Roman" w:hAnsi="Times New Roman" w:cs="Times New Roman"/>
          <w:b/>
          <w:sz w:val="24"/>
          <w:szCs w:val="24"/>
        </w:rPr>
        <w:t>18/12/</w:t>
      </w:r>
      <w:r w:rsidR="000017D9" w:rsidRPr="00174BAD">
        <w:rPr>
          <w:rFonts w:ascii="Times New Roman" w:eastAsia="Times New Roman" w:hAnsi="Times New Roman" w:cs="Times New Roman"/>
          <w:b/>
          <w:sz w:val="24"/>
          <w:szCs w:val="24"/>
        </w:rPr>
        <w:t>2017</w:t>
      </w:r>
      <w:r w:rsidRPr="00174BAD">
        <w:rPr>
          <w:rFonts w:ascii="Times New Roman" w:eastAsia="Times New Roman" w:hAnsi="Times New Roman" w:cs="Times New Roman"/>
          <w:b/>
          <w:sz w:val="24"/>
          <w:szCs w:val="24"/>
        </w:rPr>
        <w:t xml:space="preserve"> – </w:t>
      </w:r>
      <w:r w:rsidR="007F7651">
        <w:rPr>
          <w:rFonts w:ascii="Times New Roman" w:eastAsia="Times New Roman" w:hAnsi="Times New Roman" w:cs="Times New Roman"/>
          <w:b/>
          <w:sz w:val="24"/>
          <w:szCs w:val="24"/>
        </w:rPr>
        <w:t>01</w:t>
      </w:r>
      <w:r w:rsidR="00955A0C" w:rsidRPr="00174BAD">
        <w:rPr>
          <w:rFonts w:ascii="Times New Roman" w:eastAsia="Times New Roman" w:hAnsi="Times New Roman" w:cs="Times New Roman"/>
          <w:b/>
          <w:sz w:val="24"/>
          <w:szCs w:val="24"/>
        </w:rPr>
        <w:t>/</w:t>
      </w:r>
      <w:r w:rsidR="007F7651">
        <w:rPr>
          <w:rFonts w:ascii="Times New Roman" w:eastAsia="Times New Roman" w:hAnsi="Times New Roman" w:cs="Times New Roman"/>
          <w:b/>
          <w:sz w:val="24"/>
          <w:szCs w:val="24"/>
        </w:rPr>
        <w:t>07</w:t>
      </w:r>
      <w:r w:rsidR="00955A0C" w:rsidRPr="00174BAD">
        <w:rPr>
          <w:rFonts w:ascii="Times New Roman" w:eastAsia="Times New Roman" w:hAnsi="Times New Roman" w:cs="Times New Roman"/>
          <w:b/>
          <w:sz w:val="24"/>
          <w:szCs w:val="24"/>
        </w:rPr>
        <w:t>/20</w:t>
      </w:r>
      <w:r w:rsidR="007F7651">
        <w:rPr>
          <w:rFonts w:ascii="Times New Roman" w:eastAsia="Times New Roman" w:hAnsi="Times New Roman" w:cs="Times New Roman"/>
          <w:b/>
          <w:sz w:val="24"/>
          <w:szCs w:val="24"/>
        </w:rPr>
        <w:t>19</w:t>
      </w:r>
      <w:r w:rsidRPr="00174BAD">
        <w:rPr>
          <w:rFonts w:ascii="Times New Roman" w:eastAsia="Times New Roman" w:hAnsi="Times New Roman" w:cs="Times New Roman"/>
          <w:b/>
          <w:sz w:val="24"/>
          <w:szCs w:val="24"/>
        </w:rPr>
        <w:t>.</w:t>
      </w:r>
    </w:p>
    <w:p w14:paraId="2BC371DD" w14:textId="77777777" w:rsidR="00681B95" w:rsidRPr="00174BAD" w:rsidRDefault="00681B95" w:rsidP="00681B95">
      <w:pPr>
        <w:spacing w:after="0" w:line="240" w:lineRule="auto"/>
        <w:ind w:left="1440"/>
        <w:contextualSpacing/>
        <w:jc w:val="both"/>
        <w:rPr>
          <w:rFonts w:ascii="Times New Roman" w:eastAsia="Times New Roman" w:hAnsi="Times New Roman" w:cs="Times New Roman"/>
          <w:b/>
          <w:sz w:val="24"/>
          <w:szCs w:val="24"/>
        </w:rPr>
      </w:pPr>
    </w:p>
    <w:p w14:paraId="03F3E369" w14:textId="77777777" w:rsidR="00681B95" w:rsidRPr="00174BAD" w:rsidRDefault="00681B95" w:rsidP="00681B95">
      <w:pPr>
        <w:spacing w:after="0" w:line="240" w:lineRule="auto"/>
        <w:jc w:val="both"/>
        <w:rPr>
          <w:rFonts w:ascii="Times New Roman" w:eastAsia="Times New Roman" w:hAnsi="Times New Roman" w:cs="Times New Roman"/>
          <w:sz w:val="24"/>
          <w:szCs w:val="24"/>
        </w:rPr>
      </w:pPr>
      <w:r w:rsidRPr="00174BAD">
        <w:rPr>
          <w:rFonts w:ascii="Times New Roman" w:eastAsia="Times New Roman" w:hAnsi="Times New Roman" w:cs="Times New Roman"/>
          <w:sz w:val="24"/>
          <w:szCs w:val="24"/>
        </w:rPr>
        <w:t>AM POIM poate prelungi termenul de depunere în funcție de solicitările primite, de rata de contractare a proiectelor, ritmul de implementare al acestora sau alte considerente.</w:t>
      </w:r>
    </w:p>
    <w:p w14:paraId="3E67E87E" w14:textId="77777777" w:rsidR="00681B95" w:rsidRPr="00174BAD" w:rsidRDefault="00681B95" w:rsidP="00681B95">
      <w:pPr>
        <w:spacing w:after="0" w:line="240" w:lineRule="auto"/>
        <w:jc w:val="both"/>
        <w:rPr>
          <w:rFonts w:ascii="Times New Roman" w:eastAsia="Times New Roman" w:hAnsi="Times New Roman" w:cs="Times New Roman"/>
          <w:sz w:val="24"/>
          <w:szCs w:val="24"/>
        </w:rPr>
      </w:pPr>
    </w:p>
    <w:p w14:paraId="334F1034" w14:textId="77777777" w:rsidR="00681B95" w:rsidRPr="00174BAD" w:rsidRDefault="00681B95" w:rsidP="00681B95">
      <w:pPr>
        <w:spacing w:after="0" w:line="240" w:lineRule="auto"/>
        <w:jc w:val="both"/>
        <w:rPr>
          <w:rFonts w:ascii="Times New Roman" w:hAnsi="Times New Roman" w:cs="Times New Roman"/>
          <w:sz w:val="24"/>
          <w:szCs w:val="24"/>
        </w:rPr>
      </w:pPr>
      <w:r w:rsidRPr="00174BAD">
        <w:rPr>
          <w:rFonts w:ascii="Times New Roman" w:hAnsi="Times New Roman" w:cs="Times New Roman"/>
          <w:sz w:val="24"/>
          <w:szCs w:val="24"/>
        </w:rPr>
        <w:t>Cererile de finanțare se vor depune prin aplicația electronică MySMIS 2014</w:t>
      </w:r>
      <w:r w:rsidRPr="00174BAD">
        <w:rPr>
          <w:rFonts w:ascii="Times New Roman" w:eastAsia="Times New Roman" w:hAnsi="Times New Roman" w:cs="Times New Roman"/>
          <w:sz w:val="24"/>
          <w:szCs w:val="24"/>
        </w:rPr>
        <w:t>, cu toate anexele solicitate prin prezentul ghid</w:t>
      </w:r>
      <w:r w:rsidRPr="00174BAD">
        <w:rPr>
          <w:rFonts w:ascii="Times New Roman" w:hAnsi="Times New Roman" w:cs="Times New Roman"/>
          <w:sz w:val="24"/>
          <w:szCs w:val="24"/>
        </w:rPr>
        <w:t>.</w:t>
      </w:r>
    </w:p>
    <w:p w14:paraId="7B2D59FA" w14:textId="77777777" w:rsidR="00681B95" w:rsidRPr="00174BAD" w:rsidRDefault="00681B95" w:rsidP="00681B95">
      <w:pPr>
        <w:spacing w:after="0" w:line="240" w:lineRule="auto"/>
        <w:jc w:val="both"/>
        <w:rPr>
          <w:rFonts w:ascii="Times New Roman" w:hAnsi="Times New Roman" w:cs="Times New Roman"/>
          <w:sz w:val="24"/>
          <w:szCs w:val="24"/>
        </w:rPr>
      </w:pPr>
    </w:p>
    <w:p w14:paraId="15E1C9C7" w14:textId="5E641E2B" w:rsidR="00681B95" w:rsidRPr="00174BAD" w:rsidRDefault="00681B95" w:rsidP="00681B95">
      <w:pPr>
        <w:spacing w:after="0" w:line="240" w:lineRule="auto"/>
        <w:jc w:val="both"/>
        <w:rPr>
          <w:rFonts w:ascii="Times New Roman" w:hAnsi="Times New Roman" w:cs="Times New Roman"/>
          <w:sz w:val="24"/>
          <w:szCs w:val="24"/>
        </w:rPr>
      </w:pPr>
      <w:r w:rsidRPr="00174BAD">
        <w:rPr>
          <w:rFonts w:ascii="Times New Roman" w:hAnsi="Times New Roman" w:cs="Times New Roman"/>
          <w:sz w:val="24"/>
          <w:szCs w:val="24"/>
        </w:rPr>
        <w:t>Pentru etapa de pregătire a portofoliului de proiecte, cererile de finanțare vor fi depuse, într-un singur exemplar, pe CD</w:t>
      </w:r>
      <w:r w:rsidR="00A26053">
        <w:rPr>
          <w:rFonts w:ascii="Times New Roman" w:hAnsi="Times New Roman" w:cs="Times New Roman"/>
          <w:sz w:val="24"/>
          <w:szCs w:val="24"/>
        </w:rPr>
        <w:t>/DVD</w:t>
      </w:r>
      <w:r w:rsidRPr="00174BAD">
        <w:rPr>
          <w:rFonts w:ascii="Times New Roman" w:hAnsi="Times New Roman" w:cs="Times New Roman"/>
          <w:sz w:val="24"/>
          <w:szCs w:val="24"/>
        </w:rPr>
        <w:t>, urmând ca transmiterea prin MySMIS 2014 să se realizeze conform indicațiilor de la Capitolul 3.</w:t>
      </w:r>
    </w:p>
    <w:p w14:paraId="3B2A2227" w14:textId="77777777" w:rsidR="00193A02" w:rsidRPr="00174BAD" w:rsidRDefault="00193A02" w:rsidP="00FD7919">
      <w:pPr>
        <w:spacing w:after="0" w:line="240" w:lineRule="auto"/>
        <w:rPr>
          <w:rFonts w:ascii="Times New Roman" w:hAnsi="Times New Roman" w:cs="Times New Roman"/>
          <w:sz w:val="24"/>
          <w:szCs w:val="24"/>
        </w:rPr>
      </w:pPr>
    </w:p>
    <w:p w14:paraId="6AF2557C" w14:textId="77777777" w:rsidR="00C23225" w:rsidRPr="00174BAD" w:rsidRDefault="00C23225" w:rsidP="00FD7919">
      <w:pPr>
        <w:spacing w:after="0" w:line="240" w:lineRule="auto"/>
        <w:rPr>
          <w:rFonts w:ascii="Times New Roman" w:hAnsi="Times New Roman" w:cs="Times New Roman"/>
          <w:sz w:val="24"/>
          <w:szCs w:val="24"/>
        </w:rPr>
      </w:pPr>
    </w:p>
    <w:p w14:paraId="113B9B76" w14:textId="77777777" w:rsidR="00E255E8" w:rsidRPr="00174BAD" w:rsidRDefault="00E255E8" w:rsidP="00FD7919">
      <w:pPr>
        <w:spacing w:after="0" w:line="240" w:lineRule="auto"/>
        <w:rPr>
          <w:rFonts w:ascii="Times New Roman" w:hAnsi="Times New Roman" w:cs="Times New Roman"/>
          <w:sz w:val="24"/>
          <w:szCs w:val="24"/>
        </w:rPr>
      </w:pPr>
    </w:p>
    <w:p w14:paraId="5527A95F" w14:textId="77777777" w:rsidR="00E255E8" w:rsidRPr="00174BAD" w:rsidRDefault="00E255E8" w:rsidP="00FD7919">
      <w:pPr>
        <w:spacing w:after="0" w:line="240" w:lineRule="auto"/>
        <w:rPr>
          <w:rFonts w:ascii="Times New Roman" w:hAnsi="Times New Roman" w:cs="Times New Roman"/>
          <w:sz w:val="24"/>
          <w:szCs w:val="24"/>
        </w:rPr>
      </w:pPr>
    </w:p>
    <w:p w14:paraId="5C45BC63" w14:textId="77777777" w:rsidR="007D3584" w:rsidRPr="00174BAD" w:rsidRDefault="007D3584" w:rsidP="00FD7919">
      <w:pPr>
        <w:spacing w:after="0" w:line="240" w:lineRule="auto"/>
        <w:rPr>
          <w:rFonts w:ascii="Times New Roman" w:hAnsi="Times New Roman" w:cs="Times New Roman"/>
        </w:rPr>
      </w:pPr>
    </w:p>
    <w:p w14:paraId="7A58FB0D" w14:textId="77777777" w:rsidR="007D3584" w:rsidRPr="00174BAD" w:rsidRDefault="007D3584" w:rsidP="00FD7919">
      <w:pPr>
        <w:spacing w:after="0" w:line="240" w:lineRule="auto"/>
        <w:rPr>
          <w:rFonts w:ascii="Times New Roman" w:hAnsi="Times New Roman" w:cs="Times New Roman"/>
        </w:rPr>
      </w:pPr>
    </w:p>
    <w:p w14:paraId="42A420CD" w14:textId="77777777" w:rsidR="007D3584" w:rsidRPr="00174BAD" w:rsidRDefault="007D3584" w:rsidP="00FD7919">
      <w:pPr>
        <w:spacing w:after="0" w:line="240" w:lineRule="auto"/>
        <w:rPr>
          <w:rFonts w:ascii="Times New Roman" w:hAnsi="Times New Roman" w:cs="Times New Roman"/>
        </w:rPr>
      </w:pPr>
    </w:p>
    <w:p w14:paraId="6DC663BD" w14:textId="77777777" w:rsidR="00C23225" w:rsidRPr="00174BAD" w:rsidRDefault="00C23225" w:rsidP="00FD7919">
      <w:pPr>
        <w:spacing w:after="0" w:line="240" w:lineRule="auto"/>
        <w:rPr>
          <w:rFonts w:ascii="Times New Roman" w:hAnsi="Times New Roman" w:cs="Times New Roman"/>
        </w:rPr>
      </w:pPr>
    </w:p>
    <w:p w14:paraId="5A6D0D94" w14:textId="77777777" w:rsidR="00193A02" w:rsidRPr="00174BAD" w:rsidRDefault="00193A02" w:rsidP="00FD7919">
      <w:pPr>
        <w:spacing w:after="0" w:line="240" w:lineRule="auto"/>
        <w:rPr>
          <w:rFonts w:ascii="Times New Roman" w:hAnsi="Times New Roman" w:cs="Times New Roman"/>
        </w:rPr>
      </w:pPr>
    </w:p>
    <w:p w14:paraId="24AED7AF" w14:textId="77777777" w:rsidR="000C5269" w:rsidRPr="00174BAD" w:rsidRDefault="000C5269" w:rsidP="005C321D">
      <w:pPr>
        <w:pStyle w:val="Heading2"/>
        <w:numPr>
          <w:ilvl w:val="1"/>
          <w:numId w:val="1"/>
        </w:numPr>
        <w:shd w:val="clear" w:color="auto" w:fill="9CC2E5" w:themeFill="accent1" w:themeFillTint="99"/>
        <w:spacing w:before="0"/>
      </w:pPr>
      <w:bookmarkStart w:id="8" w:name="_Toc496528737"/>
      <w:r w:rsidRPr="00174BAD">
        <w:lastRenderedPageBreak/>
        <w:t>Acțiunile sprijinite și activități</w:t>
      </w:r>
      <w:bookmarkEnd w:id="8"/>
    </w:p>
    <w:p w14:paraId="62952425" w14:textId="77777777" w:rsidR="000C5269" w:rsidRPr="00174BAD" w:rsidRDefault="000C5269" w:rsidP="00E40B65"/>
    <w:p w14:paraId="0E989BE7" w14:textId="77777777" w:rsidR="00A50B8E" w:rsidRPr="00174BAD" w:rsidRDefault="00A50B8E" w:rsidP="005C321D">
      <w:pPr>
        <w:pStyle w:val="Heading3"/>
      </w:pPr>
      <w:bookmarkStart w:id="9" w:name="_Toc496528738"/>
      <w:r w:rsidRPr="00174BAD">
        <w:t>1.3.1 Acțiunile finanțabile conform POIM</w:t>
      </w:r>
      <w:bookmarkEnd w:id="9"/>
    </w:p>
    <w:p w14:paraId="0FA19515" w14:textId="77777777" w:rsidR="00A50B8E" w:rsidRPr="00174BAD" w:rsidRDefault="00A50B8E" w:rsidP="004E5ED4">
      <w:pPr>
        <w:spacing w:after="0"/>
      </w:pPr>
    </w:p>
    <w:p w14:paraId="5C7BDC70" w14:textId="2A674F87" w:rsidR="000D72EA" w:rsidRPr="00174BAD" w:rsidRDefault="000D72EA" w:rsidP="00E255E8">
      <w:pPr>
        <w:autoSpaceDE w:val="0"/>
        <w:autoSpaceDN w:val="0"/>
        <w:adjustRightInd w:val="0"/>
        <w:spacing w:after="0" w:line="240" w:lineRule="auto"/>
        <w:jc w:val="both"/>
        <w:rPr>
          <w:rFonts w:ascii="Times New Roman" w:hAnsi="Times New Roman" w:cs="Times New Roman"/>
          <w:bCs/>
          <w:sz w:val="24"/>
          <w:szCs w:val="24"/>
        </w:rPr>
      </w:pPr>
      <w:r w:rsidRPr="00174BAD">
        <w:rPr>
          <w:rFonts w:ascii="Times New Roman" w:hAnsi="Times New Roman" w:cs="Times New Roman"/>
          <w:sz w:val="24"/>
          <w:szCs w:val="24"/>
        </w:rPr>
        <w:t xml:space="preserve">Prin Obiectivul Specific 4.3. sunt vizate </w:t>
      </w:r>
      <w:r w:rsidR="00955A0C" w:rsidRPr="00174BAD">
        <w:rPr>
          <w:rFonts w:ascii="Times New Roman" w:hAnsi="Times New Roman" w:cs="Times New Roman"/>
          <w:bCs/>
          <w:sz w:val="24"/>
          <w:szCs w:val="24"/>
        </w:rPr>
        <w:t>proiecte noi de investiții pentru decontaminarea şi ecologizarea siturilor poluate istoric, inclusiv refacerea ecosistemelor naturale şi asigurarea calităţii solului în ved</w:t>
      </w:r>
      <w:r w:rsidR="00E255E8" w:rsidRPr="00174BAD">
        <w:rPr>
          <w:rFonts w:ascii="Times New Roman" w:hAnsi="Times New Roman" w:cs="Times New Roman"/>
          <w:bCs/>
          <w:sz w:val="24"/>
          <w:szCs w:val="24"/>
        </w:rPr>
        <w:t>erea protejării sănătăţii umane.</w:t>
      </w:r>
    </w:p>
    <w:p w14:paraId="16C49D84" w14:textId="77777777" w:rsidR="000D72EA" w:rsidRPr="00174BAD" w:rsidRDefault="000D72EA" w:rsidP="00F9398D">
      <w:pPr>
        <w:widowControl w:val="0"/>
        <w:spacing w:after="0" w:line="240" w:lineRule="auto"/>
        <w:jc w:val="both"/>
        <w:rPr>
          <w:rFonts w:ascii="Times New Roman" w:hAnsi="Times New Roman" w:cs="Times New Roman"/>
          <w:iCs/>
          <w:sz w:val="24"/>
          <w:szCs w:val="24"/>
        </w:rPr>
      </w:pPr>
    </w:p>
    <w:p w14:paraId="51FF5C8C" w14:textId="33AC05E3" w:rsidR="00F9398D" w:rsidRPr="00174BAD" w:rsidRDefault="00F9398D" w:rsidP="00F9398D">
      <w:pPr>
        <w:widowControl w:val="0"/>
        <w:spacing w:after="0" w:line="240" w:lineRule="auto"/>
        <w:jc w:val="both"/>
        <w:rPr>
          <w:rFonts w:ascii="Times New Roman" w:hAnsi="Times New Roman" w:cs="Times New Roman"/>
          <w:iCs/>
          <w:sz w:val="24"/>
          <w:szCs w:val="24"/>
        </w:rPr>
      </w:pPr>
      <w:r w:rsidRPr="00174BAD">
        <w:rPr>
          <w:rFonts w:ascii="Times New Roman" w:hAnsi="Times New Roman" w:cs="Times New Roman"/>
          <w:iCs/>
          <w:sz w:val="24"/>
          <w:szCs w:val="24"/>
        </w:rPr>
        <w:t xml:space="preserve">Acțiunile promovate pentru finanțare în cadrul </w:t>
      </w:r>
      <w:r w:rsidR="000D72EA" w:rsidRPr="00174BAD">
        <w:rPr>
          <w:rFonts w:ascii="Times New Roman" w:hAnsi="Times New Roman" w:cs="Times New Roman"/>
          <w:iCs/>
          <w:sz w:val="24"/>
          <w:szCs w:val="24"/>
        </w:rPr>
        <w:t xml:space="preserve">prezentului apel aferent </w:t>
      </w:r>
      <w:r w:rsidRPr="00174BAD">
        <w:rPr>
          <w:rFonts w:ascii="Times New Roman" w:hAnsi="Times New Roman" w:cs="Times New Roman"/>
          <w:iCs/>
          <w:sz w:val="24"/>
          <w:szCs w:val="24"/>
        </w:rPr>
        <w:t xml:space="preserve">OS 4.3 vizează </w:t>
      </w:r>
      <w:r w:rsidRPr="00F825D4">
        <w:rPr>
          <w:rFonts w:ascii="Times New Roman" w:hAnsi="Times New Roman" w:cs="Times New Roman"/>
          <w:b/>
          <w:iCs/>
          <w:sz w:val="24"/>
          <w:szCs w:val="24"/>
        </w:rPr>
        <w:t xml:space="preserve">implementarea unor măsuri </w:t>
      </w:r>
      <w:r w:rsidR="000D72EA" w:rsidRPr="00F825D4">
        <w:rPr>
          <w:rFonts w:ascii="Times New Roman" w:hAnsi="Times New Roman" w:cs="Times New Roman"/>
          <w:b/>
          <w:iCs/>
          <w:sz w:val="24"/>
          <w:szCs w:val="24"/>
        </w:rPr>
        <w:t xml:space="preserve">de decontaminare şi ecologizare a unor </w:t>
      </w:r>
      <w:r w:rsidRPr="00F825D4">
        <w:rPr>
          <w:rFonts w:ascii="Times New Roman" w:hAnsi="Times New Roman" w:cs="Times New Roman"/>
          <w:b/>
          <w:iCs/>
          <w:sz w:val="24"/>
          <w:szCs w:val="24"/>
        </w:rPr>
        <w:t>situri contaminate şi abandonate</w:t>
      </w:r>
      <w:r w:rsidRPr="00174BAD">
        <w:rPr>
          <w:rFonts w:ascii="Times New Roman" w:hAnsi="Times New Roman" w:cs="Times New Roman"/>
          <w:iCs/>
          <w:sz w:val="24"/>
          <w:szCs w:val="24"/>
        </w:rPr>
        <w:t xml:space="preserve"> deţinute de autorităţile publice sau pentru care acestea au responsabilitate în procesul de decontaminare.</w:t>
      </w:r>
    </w:p>
    <w:p w14:paraId="7CD5E3D6" w14:textId="77777777" w:rsidR="006E3702" w:rsidRPr="00174BAD" w:rsidRDefault="006E3702" w:rsidP="00FD7919">
      <w:pPr>
        <w:autoSpaceDE w:val="0"/>
        <w:autoSpaceDN w:val="0"/>
        <w:adjustRightInd w:val="0"/>
        <w:spacing w:after="0" w:line="240" w:lineRule="auto"/>
        <w:rPr>
          <w:rFonts w:ascii="Times New Roman" w:hAnsi="Times New Roman" w:cs="Times New Roman"/>
          <w:sz w:val="24"/>
          <w:szCs w:val="24"/>
        </w:rPr>
      </w:pPr>
    </w:p>
    <w:p w14:paraId="5118B335" w14:textId="77777777" w:rsidR="0058087C" w:rsidRPr="00174BAD" w:rsidRDefault="0058087C" w:rsidP="00E67189">
      <w:pPr>
        <w:autoSpaceDE w:val="0"/>
        <w:autoSpaceDN w:val="0"/>
        <w:adjustRightInd w:val="0"/>
        <w:spacing w:after="0" w:line="240" w:lineRule="auto"/>
        <w:jc w:val="both"/>
        <w:rPr>
          <w:rFonts w:ascii="Times New Roman" w:hAnsi="Times New Roman" w:cs="Times New Roman"/>
          <w:iCs/>
          <w:sz w:val="24"/>
          <w:szCs w:val="24"/>
        </w:rPr>
      </w:pPr>
      <w:r w:rsidRPr="00174BAD">
        <w:rPr>
          <w:rFonts w:ascii="Times New Roman" w:hAnsi="Times New Roman" w:cs="Times New Roman"/>
          <w:iCs/>
          <w:sz w:val="24"/>
          <w:szCs w:val="24"/>
        </w:rPr>
        <w:t>Prin proiectele promovate în cadrul acestui obiectiv specific se urmărește în principal obținerea următorului rezultat:</w:t>
      </w:r>
    </w:p>
    <w:p w14:paraId="3B9FCDE6" w14:textId="77777777" w:rsidR="0058087C" w:rsidRPr="00721FDC" w:rsidRDefault="0058087C" w:rsidP="00E67189">
      <w:pPr>
        <w:pStyle w:val="ListParagraph"/>
        <w:widowControl w:val="0"/>
        <w:numPr>
          <w:ilvl w:val="0"/>
          <w:numId w:val="22"/>
        </w:numPr>
        <w:spacing w:after="0" w:line="240" w:lineRule="auto"/>
        <w:contextualSpacing w:val="0"/>
        <w:jc w:val="both"/>
        <w:rPr>
          <w:rFonts w:ascii="Times New Roman" w:hAnsi="Times New Roman" w:cs="Times New Roman"/>
          <w:i/>
          <w:iCs/>
          <w:sz w:val="24"/>
          <w:szCs w:val="24"/>
        </w:rPr>
      </w:pPr>
      <w:r w:rsidRPr="00721FDC">
        <w:rPr>
          <w:rFonts w:ascii="Times New Roman" w:hAnsi="Times New Roman" w:cs="Times New Roman"/>
          <w:bCs/>
          <w:i/>
          <w:iCs/>
          <w:sz w:val="24"/>
          <w:szCs w:val="24"/>
        </w:rPr>
        <w:t>Număr de situri contaminate poluate istoric reduse.</w:t>
      </w:r>
    </w:p>
    <w:p w14:paraId="284DEC8E" w14:textId="77777777" w:rsidR="005E002F" w:rsidRPr="00174BAD" w:rsidRDefault="005E002F" w:rsidP="00E67189">
      <w:pPr>
        <w:autoSpaceDE w:val="0"/>
        <w:autoSpaceDN w:val="0"/>
        <w:adjustRightInd w:val="0"/>
        <w:spacing w:after="0" w:line="240" w:lineRule="auto"/>
        <w:jc w:val="both"/>
        <w:rPr>
          <w:rFonts w:ascii="Times New Roman" w:hAnsi="Times New Roman" w:cs="Times New Roman"/>
          <w:b/>
          <w:color w:val="000000"/>
          <w:sz w:val="24"/>
          <w:szCs w:val="24"/>
          <w:highlight w:val="yellow"/>
        </w:rPr>
      </w:pPr>
    </w:p>
    <w:p w14:paraId="69F3D995" w14:textId="12764DD3" w:rsidR="007446BF" w:rsidRPr="00174BAD" w:rsidRDefault="00A45F79" w:rsidP="00E67189">
      <w:pPr>
        <w:autoSpaceDE w:val="0"/>
        <w:autoSpaceDN w:val="0"/>
        <w:adjustRightInd w:val="0"/>
        <w:spacing w:after="0" w:line="240" w:lineRule="auto"/>
        <w:jc w:val="both"/>
        <w:rPr>
          <w:rFonts w:ascii="Times New Roman" w:hAnsi="Times New Roman" w:cs="Times New Roman"/>
          <w:iCs/>
          <w:sz w:val="24"/>
          <w:szCs w:val="24"/>
        </w:rPr>
      </w:pPr>
      <w:bookmarkStart w:id="10" w:name="page13"/>
      <w:bookmarkEnd w:id="10"/>
      <w:r w:rsidRPr="00174BAD">
        <w:rPr>
          <w:rFonts w:ascii="Times New Roman" w:hAnsi="Times New Roman" w:cs="Times New Roman"/>
          <w:iCs/>
          <w:sz w:val="24"/>
          <w:szCs w:val="24"/>
        </w:rPr>
        <w:t>Proiectele</w:t>
      </w:r>
      <w:r w:rsidR="00B25C24" w:rsidRPr="00174BAD">
        <w:rPr>
          <w:rFonts w:ascii="Times New Roman" w:hAnsi="Times New Roman" w:cs="Times New Roman"/>
          <w:iCs/>
          <w:sz w:val="24"/>
          <w:szCs w:val="24"/>
        </w:rPr>
        <w:t xml:space="preserve"> vor cuprinde activităţi de decontaminare şi ecologizare a siturilor poluate istoric, inclusiv refacerea ecosistemelor naturale şi asigurarea calităţii solului în vederea protejării sănătăţii umane.</w:t>
      </w:r>
      <w:r w:rsidR="00D04A0F" w:rsidRPr="00174BAD">
        <w:rPr>
          <w:rFonts w:ascii="Times New Roman" w:hAnsi="Times New Roman" w:cs="Times New Roman"/>
          <w:iCs/>
          <w:sz w:val="24"/>
          <w:szCs w:val="24"/>
        </w:rPr>
        <w:t xml:space="preserve"> </w:t>
      </w:r>
      <w:r w:rsidR="00F32D14" w:rsidRPr="00174BAD">
        <w:rPr>
          <w:rFonts w:ascii="Times New Roman" w:hAnsi="Times New Roman" w:cs="Times New Roman"/>
          <w:iCs/>
          <w:sz w:val="24"/>
          <w:szCs w:val="24"/>
        </w:rPr>
        <w:t>Investiţiile propuse spre finanţare se vor concentra pe diminuarea riscului existent pentru sănătatea umană şi pentru mediu cauzat de activităţile industriale desfăşurate în trecut şi instituirea de măsuri adecvate pentru atenuarea riscurilor identificate, astfel încît să se atingă riscul acceptabil.</w:t>
      </w:r>
    </w:p>
    <w:p w14:paraId="7714F801" w14:textId="77777777" w:rsidR="000D72EA" w:rsidRPr="00174BAD" w:rsidRDefault="000D72EA" w:rsidP="00E67189">
      <w:pPr>
        <w:autoSpaceDE w:val="0"/>
        <w:autoSpaceDN w:val="0"/>
        <w:adjustRightInd w:val="0"/>
        <w:spacing w:after="0" w:line="240" w:lineRule="auto"/>
        <w:jc w:val="both"/>
        <w:rPr>
          <w:rFonts w:ascii="Times New Roman" w:hAnsi="Times New Roman" w:cs="Times New Roman"/>
          <w:iCs/>
          <w:sz w:val="24"/>
          <w:szCs w:val="24"/>
        </w:rPr>
      </w:pPr>
    </w:p>
    <w:p w14:paraId="02FE2C70" w14:textId="77777777" w:rsidR="000D72EA" w:rsidRPr="00174BAD" w:rsidRDefault="000D72EA" w:rsidP="000D72EA">
      <w:pPr>
        <w:autoSpaceDE w:val="0"/>
        <w:autoSpaceDN w:val="0"/>
        <w:adjustRightInd w:val="0"/>
        <w:spacing w:after="0" w:line="240" w:lineRule="auto"/>
        <w:jc w:val="both"/>
        <w:rPr>
          <w:rFonts w:ascii="Times New Roman" w:hAnsi="Times New Roman" w:cs="Times New Roman"/>
          <w:iCs/>
          <w:sz w:val="24"/>
          <w:szCs w:val="24"/>
        </w:rPr>
      </w:pPr>
      <w:r w:rsidRPr="00174BAD">
        <w:rPr>
          <w:rFonts w:ascii="Times New Roman" w:hAnsi="Times New Roman" w:cs="Times New Roman"/>
          <w:iCs/>
          <w:sz w:val="24"/>
          <w:szCs w:val="24"/>
        </w:rPr>
        <w:t xml:space="preserve">Utilizarea infrastructurii verzi va fi considerată </w:t>
      </w:r>
      <w:r w:rsidRPr="00F825D4">
        <w:rPr>
          <w:rFonts w:ascii="Times New Roman" w:hAnsi="Times New Roman" w:cs="Times New Roman"/>
          <w:b/>
          <w:iCs/>
          <w:sz w:val="24"/>
          <w:szCs w:val="24"/>
        </w:rPr>
        <w:t>o opțiune prioritară pentru acțiunile de decontaminare</w:t>
      </w:r>
      <w:r w:rsidRPr="00174BAD">
        <w:rPr>
          <w:rFonts w:ascii="Times New Roman" w:hAnsi="Times New Roman" w:cs="Times New Roman"/>
          <w:iCs/>
          <w:sz w:val="24"/>
          <w:szCs w:val="24"/>
        </w:rPr>
        <w:t xml:space="preserve"> (bio-decontaminarea siturilor poluate).</w:t>
      </w:r>
    </w:p>
    <w:p w14:paraId="6BFB7C5B" w14:textId="77777777" w:rsidR="000D72EA" w:rsidRPr="00174BAD" w:rsidRDefault="000D72EA" w:rsidP="000D72EA">
      <w:pPr>
        <w:autoSpaceDE w:val="0"/>
        <w:autoSpaceDN w:val="0"/>
        <w:adjustRightInd w:val="0"/>
        <w:spacing w:after="0" w:line="240" w:lineRule="auto"/>
        <w:jc w:val="both"/>
        <w:rPr>
          <w:rFonts w:ascii="Times New Roman" w:hAnsi="Times New Roman" w:cs="Times New Roman"/>
          <w:iCs/>
          <w:sz w:val="24"/>
          <w:szCs w:val="24"/>
        </w:rPr>
      </w:pPr>
    </w:p>
    <w:p w14:paraId="7A7B454E" w14:textId="29DEADB1" w:rsidR="000D72EA" w:rsidRPr="00174BAD" w:rsidRDefault="000D72EA" w:rsidP="000D72EA">
      <w:pPr>
        <w:autoSpaceDE w:val="0"/>
        <w:autoSpaceDN w:val="0"/>
        <w:adjustRightInd w:val="0"/>
        <w:spacing w:after="0" w:line="240" w:lineRule="auto"/>
        <w:jc w:val="both"/>
        <w:rPr>
          <w:rFonts w:ascii="Times New Roman" w:hAnsi="Times New Roman" w:cs="Times New Roman"/>
          <w:iCs/>
          <w:sz w:val="24"/>
          <w:szCs w:val="24"/>
        </w:rPr>
      </w:pPr>
      <w:r w:rsidRPr="00174BAD">
        <w:rPr>
          <w:rFonts w:ascii="Times New Roman" w:hAnsi="Times New Roman" w:cs="Times New Roman"/>
          <w:iCs/>
          <w:sz w:val="24"/>
          <w:szCs w:val="24"/>
        </w:rPr>
        <w:t>În cazul proiectelor pentru decontaminarea siturilor poluate istoric, se vor lua în considerare acele situri al căror poluator nu poate fi identificat, riscul asupra sănătăţii şi a ecosistemelor înconjurătoare, precum şi gradul de poluare, cu respectarea principiului poluatorul plăteşte care prevede necesitatea stabilirii unui cadru legislativ şi economic conform căruia costurile aferente daunelor aduse mediului şi remedierii acestora trebuie suportate de către cei care au cauzat poluarea</w:t>
      </w:r>
    </w:p>
    <w:p w14:paraId="08FB9D34" w14:textId="77777777" w:rsidR="00F9398D" w:rsidRPr="00174BAD" w:rsidRDefault="00F9398D" w:rsidP="00E67189">
      <w:pPr>
        <w:autoSpaceDE w:val="0"/>
        <w:autoSpaceDN w:val="0"/>
        <w:adjustRightInd w:val="0"/>
        <w:spacing w:after="0" w:line="240" w:lineRule="auto"/>
        <w:jc w:val="both"/>
        <w:rPr>
          <w:rFonts w:ascii="Times New Roman" w:hAnsi="Times New Roman" w:cs="Times New Roman"/>
          <w:iCs/>
          <w:sz w:val="24"/>
          <w:szCs w:val="24"/>
        </w:rPr>
      </w:pPr>
    </w:p>
    <w:p w14:paraId="01B9C358" w14:textId="24B5DCA8" w:rsidR="00F32D14" w:rsidRPr="00174BAD" w:rsidRDefault="00F32D14" w:rsidP="00E67189">
      <w:pPr>
        <w:autoSpaceDE w:val="0"/>
        <w:autoSpaceDN w:val="0"/>
        <w:adjustRightInd w:val="0"/>
        <w:spacing w:after="0" w:line="240" w:lineRule="auto"/>
        <w:jc w:val="both"/>
        <w:rPr>
          <w:rFonts w:ascii="Times New Roman" w:hAnsi="Times New Roman" w:cs="Times New Roman"/>
          <w:iCs/>
          <w:sz w:val="24"/>
          <w:szCs w:val="24"/>
        </w:rPr>
      </w:pPr>
      <w:r w:rsidRPr="00174BAD">
        <w:rPr>
          <w:rFonts w:ascii="Times New Roman" w:hAnsi="Times New Roman" w:cs="Times New Roman"/>
          <w:iCs/>
          <w:sz w:val="24"/>
          <w:szCs w:val="24"/>
        </w:rPr>
        <w:t>Localizarea acțiunilor este limitată la regiunile mai puțin dezvoltate și ca urmare finanţarea operaţiunilor se va face cu respectarea prevederilor Art. 70 din Regulamentul (UE) nr. 1303/2013 şi ale Ghidului CE privind eligibilitatea proiectelor în funcţie de locaţie.</w:t>
      </w:r>
    </w:p>
    <w:p w14:paraId="306395B3" w14:textId="77777777" w:rsidR="00803207" w:rsidRPr="00174BAD" w:rsidRDefault="00803207" w:rsidP="00230426">
      <w:pPr>
        <w:autoSpaceDE w:val="0"/>
        <w:autoSpaceDN w:val="0"/>
        <w:adjustRightInd w:val="0"/>
        <w:jc w:val="both"/>
        <w:rPr>
          <w:rFonts w:ascii="Times New Roman" w:hAnsi="Times New Roman" w:cs="Times New Roman"/>
          <w:iCs/>
          <w:sz w:val="24"/>
          <w:szCs w:val="24"/>
        </w:rPr>
      </w:pPr>
    </w:p>
    <w:p w14:paraId="702196AF" w14:textId="328E642E" w:rsidR="00A50B8E" w:rsidRPr="00174BAD" w:rsidRDefault="00A50B8E" w:rsidP="005C321D">
      <w:pPr>
        <w:pStyle w:val="Heading3"/>
      </w:pPr>
      <w:bookmarkStart w:id="11" w:name="_Toc496528739"/>
      <w:r w:rsidRPr="00174BAD">
        <w:t xml:space="preserve">1.3.2 Activități finanțabile în cadrul OS </w:t>
      </w:r>
      <w:r w:rsidR="006D2D50" w:rsidRPr="00174BAD">
        <w:t>4</w:t>
      </w:r>
      <w:r w:rsidRPr="00174BAD">
        <w:t>.</w:t>
      </w:r>
      <w:r w:rsidR="00492B4C" w:rsidRPr="00174BAD">
        <w:t>3</w:t>
      </w:r>
      <w:bookmarkEnd w:id="11"/>
    </w:p>
    <w:p w14:paraId="539EA6FE" w14:textId="77777777" w:rsidR="00A77242" w:rsidRPr="00174BAD" w:rsidRDefault="00A77242" w:rsidP="00FD7919">
      <w:pPr>
        <w:autoSpaceDE w:val="0"/>
        <w:autoSpaceDN w:val="0"/>
        <w:adjustRightInd w:val="0"/>
        <w:spacing w:after="0" w:line="240" w:lineRule="auto"/>
        <w:jc w:val="both"/>
        <w:rPr>
          <w:rFonts w:ascii="Times New Roman" w:hAnsi="Times New Roman" w:cs="Times New Roman"/>
          <w:szCs w:val="23"/>
        </w:rPr>
      </w:pPr>
    </w:p>
    <w:p w14:paraId="2D1DC09A" w14:textId="77777777" w:rsidR="00955A0C" w:rsidRPr="00174BAD" w:rsidRDefault="000D72EA" w:rsidP="000D72EA">
      <w:pPr>
        <w:autoSpaceDE w:val="0"/>
        <w:autoSpaceDN w:val="0"/>
        <w:adjustRightInd w:val="0"/>
        <w:spacing w:after="0" w:line="240" w:lineRule="auto"/>
        <w:jc w:val="both"/>
        <w:rPr>
          <w:rFonts w:ascii="Times New Roman" w:hAnsi="Times New Roman" w:cs="Times New Roman"/>
          <w:sz w:val="24"/>
          <w:szCs w:val="24"/>
        </w:rPr>
      </w:pPr>
      <w:r w:rsidRPr="00174BAD">
        <w:rPr>
          <w:rFonts w:ascii="Times New Roman" w:hAnsi="Times New Roman" w:cs="Times New Roman"/>
          <w:sz w:val="24"/>
          <w:szCs w:val="24"/>
        </w:rPr>
        <w:t xml:space="preserve">Operațiunile ce urmează a fi dezvoltate în cadrul acestui obiectiv specific vor finanța următoarele activități orientative, fără a fi însă limitative: </w:t>
      </w:r>
    </w:p>
    <w:p w14:paraId="3E16D1BE" w14:textId="6972AC82" w:rsidR="000D72EA" w:rsidRPr="00174BAD" w:rsidRDefault="000D72EA" w:rsidP="000D72EA">
      <w:pPr>
        <w:autoSpaceDE w:val="0"/>
        <w:autoSpaceDN w:val="0"/>
        <w:adjustRightInd w:val="0"/>
        <w:spacing w:after="0" w:line="240" w:lineRule="auto"/>
        <w:jc w:val="both"/>
        <w:rPr>
          <w:rFonts w:ascii="Times New Roman" w:hAnsi="Times New Roman" w:cs="Times New Roman"/>
          <w:sz w:val="24"/>
          <w:szCs w:val="24"/>
        </w:rPr>
      </w:pPr>
      <w:r w:rsidRPr="00174BAD">
        <w:rPr>
          <w:rFonts w:ascii="Times New Roman" w:hAnsi="Times New Roman" w:cs="Times New Roman"/>
          <w:sz w:val="24"/>
          <w:szCs w:val="24"/>
        </w:rPr>
        <w:t xml:space="preserve"> </w:t>
      </w:r>
    </w:p>
    <w:p w14:paraId="0C794423" w14:textId="012D6566" w:rsidR="000D72EA" w:rsidRPr="00F825D4" w:rsidRDefault="00955A0C" w:rsidP="000D72EA">
      <w:pPr>
        <w:autoSpaceDE w:val="0"/>
        <w:autoSpaceDN w:val="0"/>
        <w:adjustRightInd w:val="0"/>
        <w:spacing w:after="0" w:line="240" w:lineRule="auto"/>
        <w:jc w:val="both"/>
        <w:rPr>
          <w:rFonts w:ascii="Times New Roman" w:hAnsi="Times New Roman" w:cs="Times New Roman"/>
          <w:b/>
          <w:sz w:val="24"/>
          <w:szCs w:val="24"/>
        </w:rPr>
      </w:pPr>
      <w:r w:rsidRPr="00F825D4">
        <w:rPr>
          <w:rFonts w:ascii="Times New Roman" w:hAnsi="Times New Roman" w:cs="Times New Roman"/>
          <w:b/>
          <w:sz w:val="24"/>
          <w:szCs w:val="24"/>
        </w:rPr>
        <w:t>Proiecte noi de investiții pentru decontaminarea şi ecologizarea siturilor poluate istoric, inclusiv refacerea ecosistemelor naturale şi asigurarea calităţii solului în vederea protejării sănătăţii umane</w:t>
      </w:r>
    </w:p>
    <w:p w14:paraId="33F35128" w14:textId="77777777" w:rsidR="000D72EA" w:rsidRPr="00F825D4" w:rsidRDefault="000D72EA" w:rsidP="000D72EA">
      <w:pPr>
        <w:autoSpaceDE w:val="0"/>
        <w:autoSpaceDN w:val="0"/>
        <w:adjustRightInd w:val="0"/>
        <w:spacing w:after="0" w:line="240" w:lineRule="auto"/>
        <w:ind w:left="426"/>
        <w:jc w:val="both"/>
        <w:rPr>
          <w:rFonts w:ascii="Times New Roman" w:hAnsi="Times New Roman" w:cs="Times New Roman"/>
          <w:i/>
          <w:sz w:val="24"/>
          <w:szCs w:val="24"/>
        </w:rPr>
      </w:pPr>
    </w:p>
    <w:p w14:paraId="187D4646" w14:textId="77777777" w:rsidR="000D72EA" w:rsidRPr="00F825D4" w:rsidRDefault="000D72EA" w:rsidP="00E255E8">
      <w:pPr>
        <w:autoSpaceDE w:val="0"/>
        <w:autoSpaceDN w:val="0"/>
        <w:adjustRightInd w:val="0"/>
        <w:spacing w:after="0" w:line="240" w:lineRule="auto"/>
        <w:jc w:val="both"/>
        <w:rPr>
          <w:rFonts w:ascii="Times New Roman" w:hAnsi="Times New Roman" w:cs="Times New Roman"/>
          <w:i/>
          <w:sz w:val="24"/>
          <w:szCs w:val="24"/>
        </w:rPr>
      </w:pPr>
      <w:r w:rsidRPr="00F825D4">
        <w:rPr>
          <w:rFonts w:ascii="Times New Roman" w:hAnsi="Times New Roman" w:cs="Times New Roman"/>
          <w:i/>
          <w:sz w:val="24"/>
          <w:szCs w:val="24"/>
        </w:rPr>
        <w:t>În cadrul acestor acțiuni pot fi finanțate activități de tipul celor descrise mai jos, cu titlu de exemplu:</w:t>
      </w:r>
    </w:p>
    <w:p w14:paraId="18FD9DA2" w14:textId="77777777" w:rsidR="000D72EA" w:rsidRPr="00F825D4" w:rsidRDefault="000D72EA" w:rsidP="000D72EA">
      <w:pPr>
        <w:autoSpaceDE w:val="0"/>
        <w:autoSpaceDN w:val="0"/>
        <w:adjustRightInd w:val="0"/>
        <w:spacing w:after="0" w:line="240" w:lineRule="auto"/>
        <w:ind w:left="426"/>
        <w:jc w:val="both"/>
        <w:rPr>
          <w:rFonts w:ascii="Times New Roman" w:hAnsi="Times New Roman" w:cs="Times New Roman"/>
          <w:i/>
          <w:sz w:val="24"/>
          <w:szCs w:val="24"/>
        </w:rPr>
      </w:pPr>
    </w:p>
    <w:p w14:paraId="54951E27" w14:textId="77777777" w:rsidR="000D72EA" w:rsidRPr="00F825D4" w:rsidRDefault="000D72EA" w:rsidP="000D72EA">
      <w:pPr>
        <w:pStyle w:val="ListParagraph"/>
        <w:numPr>
          <w:ilvl w:val="0"/>
          <w:numId w:val="35"/>
        </w:numPr>
        <w:spacing w:after="0" w:line="240" w:lineRule="auto"/>
        <w:ind w:left="284" w:hanging="284"/>
        <w:contextualSpacing w:val="0"/>
        <w:jc w:val="both"/>
        <w:rPr>
          <w:rFonts w:ascii="Times New Roman" w:hAnsi="Times New Roman" w:cs="Times New Roman"/>
          <w:i/>
          <w:sz w:val="24"/>
          <w:szCs w:val="24"/>
        </w:rPr>
      </w:pPr>
      <w:r w:rsidRPr="00F825D4">
        <w:rPr>
          <w:rFonts w:ascii="Times New Roman" w:hAnsi="Times New Roman" w:cs="Times New Roman"/>
          <w:i/>
          <w:sz w:val="24"/>
          <w:szCs w:val="24"/>
        </w:rPr>
        <w:t>Activităţi specifice de reabilitare şi ecologizare a siturilor contaminate istoric (eliberare suprafaţă contaminată şi decontaminare a solului), cu accent pe bio-decontaminare;</w:t>
      </w:r>
    </w:p>
    <w:p w14:paraId="77B290E3" w14:textId="77777777" w:rsidR="000D72EA" w:rsidRPr="00F825D4" w:rsidRDefault="000D72EA" w:rsidP="000D72EA">
      <w:pPr>
        <w:pStyle w:val="ListParagraph"/>
        <w:spacing w:after="0" w:line="240" w:lineRule="auto"/>
        <w:ind w:left="284"/>
        <w:contextualSpacing w:val="0"/>
        <w:jc w:val="both"/>
        <w:rPr>
          <w:rFonts w:ascii="Times New Roman" w:hAnsi="Times New Roman" w:cs="Times New Roman"/>
          <w:i/>
          <w:sz w:val="24"/>
          <w:szCs w:val="24"/>
        </w:rPr>
      </w:pPr>
      <w:r w:rsidRPr="00F825D4">
        <w:rPr>
          <w:rFonts w:ascii="Times New Roman" w:hAnsi="Times New Roman" w:cs="Times New Roman"/>
          <w:i/>
          <w:sz w:val="24"/>
          <w:szCs w:val="24"/>
        </w:rPr>
        <w:t xml:space="preserve"> </w:t>
      </w:r>
    </w:p>
    <w:p w14:paraId="186D42B0" w14:textId="77777777" w:rsidR="000D72EA" w:rsidRPr="00F825D4" w:rsidRDefault="000D72EA" w:rsidP="000D72EA">
      <w:pPr>
        <w:pStyle w:val="ListParagraph"/>
        <w:numPr>
          <w:ilvl w:val="0"/>
          <w:numId w:val="35"/>
        </w:numPr>
        <w:spacing w:after="0" w:line="240" w:lineRule="auto"/>
        <w:ind w:left="284" w:hanging="284"/>
        <w:contextualSpacing w:val="0"/>
        <w:jc w:val="both"/>
        <w:rPr>
          <w:rFonts w:ascii="Times New Roman" w:hAnsi="Times New Roman" w:cs="Times New Roman"/>
          <w:i/>
          <w:sz w:val="24"/>
          <w:szCs w:val="24"/>
        </w:rPr>
      </w:pPr>
      <w:r w:rsidRPr="00F825D4">
        <w:rPr>
          <w:rFonts w:ascii="Times New Roman" w:hAnsi="Times New Roman" w:cs="Times New Roman"/>
          <w:i/>
          <w:sz w:val="24"/>
          <w:szCs w:val="24"/>
        </w:rPr>
        <w:t xml:space="preserve">Remedierea amplasamentelor unor facilităţi, cum ar fi batale explorare și producție, amplasamente aferente rafinăriilor; activitățile constau în eliminarea/ reducerea contaminării (existentă în sol, apa </w:t>
      </w:r>
      <w:r w:rsidRPr="00F825D4">
        <w:rPr>
          <w:rFonts w:ascii="Times New Roman" w:hAnsi="Times New Roman" w:cs="Times New Roman"/>
          <w:i/>
          <w:sz w:val="24"/>
          <w:szCs w:val="24"/>
        </w:rPr>
        <w:lastRenderedPageBreak/>
        <w:t>subterană şi/sau apa de suprafaţă) de pe amplasamente, în scopul aducerii terenului la starea iniţială în conformitate cu prevederile legale în domeniul protecţiei mediului şi/sau cerinţele specifice privind pragurile concentraţiilor de poluanţi care trebuie atinse în urma decontaminării;</w:t>
      </w:r>
    </w:p>
    <w:p w14:paraId="32A414E8" w14:textId="77777777" w:rsidR="000D72EA" w:rsidRPr="00F825D4" w:rsidRDefault="000D72EA" w:rsidP="000D72EA">
      <w:pPr>
        <w:pStyle w:val="ListParagraph"/>
        <w:rPr>
          <w:rFonts w:ascii="Times New Roman" w:hAnsi="Times New Roman" w:cs="Times New Roman"/>
          <w:i/>
          <w:sz w:val="24"/>
          <w:szCs w:val="24"/>
        </w:rPr>
      </w:pPr>
    </w:p>
    <w:p w14:paraId="5BC2E03F" w14:textId="77777777" w:rsidR="000D72EA" w:rsidRPr="00F825D4" w:rsidRDefault="000D72EA" w:rsidP="000D72EA">
      <w:pPr>
        <w:pStyle w:val="ListParagraph"/>
        <w:numPr>
          <w:ilvl w:val="0"/>
          <w:numId w:val="35"/>
        </w:numPr>
        <w:spacing w:after="0" w:line="240" w:lineRule="auto"/>
        <w:ind w:left="284" w:hanging="284"/>
        <w:contextualSpacing w:val="0"/>
        <w:jc w:val="both"/>
        <w:rPr>
          <w:rFonts w:ascii="Times New Roman" w:hAnsi="Times New Roman" w:cs="Times New Roman"/>
          <w:i/>
          <w:sz w:val="24"/>
          <w:szCs w:val="24"/>
        </w:rPr>
      </w:pPr>
      <w:r w:rsidRPr="00F825D4">
        <w:rPr>
          <w:rFonts w:ascii="Times New Roman" w:hAnsi="Times New Roman" w:cs="Times New Roman"/>
          <w:i/>
          <w:sz w:val="24"/>
          <w:szCs w:val="24"/>
        </w:rPr>
        <w:t>Activităţi specifice de închidere/ecologizare/reabilitare/conservare a zonelor miniere, în vederea reabilitării şi ecologizării terenurilor contaminate, inclusiv eliminarea/depozitarea conformă a materialelor rezultate din implementarea acestor activităţi;</w:t>
      </w:r>
    </w:p>
    <w:p w14:paraId="5E21B42A" w14:textId="77777777" w:rsidR="000D72EA" w:rsidRPr="00F825D4" w:rsidRDefault="000D72EA" w:rsidP="000D72EA">
      <w:pPr>
        <w:pStyle w:val="ListParagraph"/>
        <w:rPr>
          <w:rFonts w:ascii="Times New Roman" w:hAnsi="Times New Roman" w:cs="Times New Roman"/>
          <w:i/>
          <w:sz w:val="24"/>
          <w:szCs w:val="24"/>
        </w:rPr>
      </w:pPr>
    </w:p>
    <w:p w14:paraId="4E09A2F2" w14:textId="77777777" w:rsidR="000D72EA" w:rsidRPr="00F825D4" w:rsidRDefault="000D72EA" w:rsidP="000D72EA">
      <w:pPr>
        <w:pStyle w:val="ListParagraph"/>
        <w:numPr>
          <w:ilvl w:val="0"/>
          <w:numId w:val="35"/>
        </w:numPr>
        <w:spacing w:after="0" w:line="240" w:lineRule="auto"/>
        <w:ind w:left="284" w:hanging="284"/>
        <w:contextualSpacing w:val="0"/>
        <w:jc w:val="both"/>
        <w:rPr>
          <w:rFonts w:ascii="Times New Roman" w:hAnsi="Times New Roman" w:cs="Times New Roman"/>
          <w:i/>
          <w:sz w:val="24"/>
          <w:szCs w:val="24"/>
        </w:rPr>
      </w:pPr>
      <w:r w:rsidRPr="00F825D4">
        <w:rPr>
          <w:rFonts w:ascii="Times New Roman" w:hAnsi="Times New Roman" w:cs="Times New Roman"/>
          <w:i/>
          <w:iCs/>
          <w:sz w:val="24"/>
          <w:szCs w:val="24"/>
        </w:rPr>
        <w:t>Asistență din partea proiectantului pe perioada executării lucrărilor, conform Legii nr. 10/1999, cu modificările și completările ulterioare</w:t>
      </w:r>
      <w:r w:rsidRPr="00F825D4">
        <w:rPr>
          <w:rFonts w:ascii="Times New Roman" w:hAnsi="Times New Roman" w:cs="Times New Roman"/>
          <w:i/>
          <w:sz w:val="24"/>
          <w:szCs w:val="24"/>
        </w:rPr>
        <w:t>.</w:t>
      </w:r>
    </w:p>
    <w:p w14:paraId="36AC67DF" w14:textId="0DDFA984" w:rsidR="000D72EA" w:rsidRPr="00F825D4" w:rsidRDefault="000D72EA" w:rsidP="003E6315">
      <w:pPr>
        <w:autoSpaceDE w:val="0"/>
        <w:autoSpaceDN w:val="0"/>
        <w:adjustRightInd w:val="0"/>
        <w:spacing w:after="0" w:line="240" w:lineRule="auto"/>
        <w:jc w:val="both"/>
        <w:rPr>
          <w:rFonts w:ascii="Times New Roman" w:hAnsi="Times New Roman" w:cs="Times New Roman"/>
          <w:i/>
          <w:sz w:val="24"/>
          <w:szCs w:val="24"/>
        </w:rPr>
      </w:pPr>
    </w:p>
    <w:p w14:paraId="0F19B0FA" w14:textId="2D1F19DD" w:rsidR="000D72EA" w:rsidRPr="00F825D4" w:rsidRDefault="000D72EA" w:rsidP="000D72EA">
      <w:pPr>
        <w:pStyle w:val="ListParagraph"/>
        <w:numPr>
          <w:ilvl w:val="0"/>
          <w:numId w:val="35"/>
        </w:numPr>
        <w:spacing w:before="60" w:after="0" w:line="240" w:lineRule="auto"/>
        <w:ind w:left="284" w:hanging="284"/>
        <w:contextualSpacing w:val="0"/>
        <w:jc w:val="both"/>
        <w:rPr>
          <w:rFonts w:ascii="Times New Roman" w:hAnsi="Times New Roman" w:cs="Times New Roman"/>
          <w:i/>
          <w:sz w:val="24"/>
          <w:szCs w:val="24"/>
        </w:rPr>
      </w:pPr>
      <w:r w:rsidRPr="00F825D4">
        <w:rPr>
          <w:rFonts w:ascii="Times New Roman" w:hAnsi="Times New Roman" w:cs="Times New Roman"/>
          <w:i/>
          <w:sz w:val="24"/>
          <w:szCs w:val="24"/>
        </w:rPr>
        <w:t>Elaborare aplicație de finanțare, inclusiv documente suport (Studiu de Fezabilitate, Analiza Cost-Beneficiu, Analiza Instituțională, Evaluarea Impactului asupra Mediului etc);</w:t>
      </w:r>
    </w:p>
    <w:p w14:paraId="67A72DED" w14:textId="1D2FEEEE" w:rsidR="000D72EA" w:rsidRPr="00F825D4" w:rsidRDefault="000D72EA" w:rsidP="000D72EA">
      <w:pPr>
        <w:pStyle w:val="ListParagraph"/>
        <w:spacing w:before="60" w:after="0" w:line="240" w:lineRule="auto"/>
        <w:ind w:left="284"/>
        <w:contextualSpacing w:val="0"/>
        <w:jc w:val="both"/>
        <w:rPr>
          <w:rFonts w:ascii="Times New Roman" w:hAnsi="Times New Roman" w:cs="Times New Roman"/>
          <w:i/>
          <w:sz w:val="24"/>
          <w:szCs w:val="24"/>
        </w:rPr>
      </w:pPr>
    </w:p>
    <w:p w14:paraId="1399C567" w14:textId="0EA3DC1F" w:rsidR="000D72EA" w:rsidRPr="00F825D4" w:rsidRDefault="000D72EA" w:rsidP="000D72EA">
      <w:pPr>
        <w:pStyle w:val="ListParagraph"/>
        <w:numPr>
          <w:ilvl w:val="0"/>
          <w:numId w:val="35"/>
        </w:numPr>
        <w:spacing w:before="60" w:after="0" w:line="240" w:lineRule="auto"/>
        <w:ind w:left="284" w:hanging="284"/>
        <w:contextualSpacing w:val="0"/>
        <w:jc w:val="both"/>
        <w:rPr>
          <w:rFonts w:ascii="Times New Roman" w:hAnsi="Times New Roman" w:cs="Times New Roman"/>
          <w:i/>
          <w:sz w:val="24"/>
          <w:szCs w:val="24"/>
        </w:rPr>
      </w:pPr>
      <w:r w:rsidRPr="00F825D4">
        <w:rPr>
          <w:rFonts w:ascii="Times New Roman" w:hAnsi="Times New Roman" w:cs="Times New Roman"/>
          <w:i/>
          <w:sz w:val="24"/>
          <w:szCs w:val="24"/>
        </w:rPr>
        <w:t>Elaborare documentație/documentații de atribuire pentru contractele de servicii, lucrări și furnizare echipamente;</w:t>
      </w:r>
    </w:p>
    <w:p w14:paraId="655F0098" w14:textId="77777777" w:rsidR="000D72EA" w:rsidRPr="00F825D4" w:rsidRDefault="000D72EA" w:rsidP="00F9398D">
      <w:pPr>
        <w:autoSpaceDE w:val="0"/>
        <w:autoSpaceDN w:val="0"/>
        <w:adjustRightInd w:val="0"/>
        <w:spacing w:after="0" w:line="240" w:lineRule="auto"/>
        <w:jc w:val="both"/>
        <w:rPr>
          <w:rFonts w:ascii="Times New Roman" w:hAnsi="Times New Roman" w:cs="Times New Roman"/>
          <w:sz w:val="24"/>
          <w:szCs w:val="24"/>
        </w:rPr>
      </w:pPr>
    </w:p>
    <w:p w14:paraId="47933347" w14:textId="0E02FDBE" w:rsidR="00A50B8E" w:rsidRPr="00174BAD" w:rsidRDefault="00C12971" w:rsidP="00E67189">
      <w:pPr>
        <w:spacing w:after="0" w:line="240" w:lineRule="auto"/>
        <w:jc w:val="both"/>
        <w:rPr>
          <w:rFonts w:ascii="Times New Roman" w:hAnsi="Times New Roman" w:cs="Times New Roman"/>
          <w:sz w:val="24"/>
          <w:szCs w:val="24"/>
        </w:rPr>
      </w:pPr>
      <w:r w:rsidRPr="00174BAD">
        <w:rPr>
          <w:rFonts w:ascii="Times New Roman" w:hAnsi="Times New Roman" w:cs="Times New Roman"/>
          <w:sz w:val="24"/>
          <w:szCs w:val="24"/>
        </w:rPr>
        <w:t xml:space="preserve">Activitățile enumerate mai sus </w:t>
      </w:r>
      <w:r w:rsidRPr="00174BAD">
        <w:rPr>
          <w:rFonts w:ascii="Times New Roman" w:hAnsi="Times New Roman" w:cs="Times New Roman"/>
          <w:b/>
          <w:sz w:val="24"/>
          <w:szCs w:val="24"/>
        </w:rPr>
        <w:t>nu sunt limitative</w:t>
      </w:r>
      <w:r w:rsidRPr="00174BAD">
        <w:rPr>
          <w:rFonts w:ascii="Times New Roman" w:hAnsi="Times New Roman" w:cs="Times New Roman"/>
          <w:sz w:val="24"/>
          <w:szCs w:val="24"/>
        </w:rPr>
        <w:t>. Orice alte activități similare care se încadrează în obiectivele și</w:t>
      </w:r>
      <w:r w:rsidR="003F6DA1" w:rsidRPr="00174BAD">
        <w:rPr>
          <w:rFonts w:ascii="Times New Roman" w:hAnsi="Times New Roman" w:cs="Times New Roman"/>
          <w:sz w:val="24"/>
          <w:szCs w:val="24"/>
        </w:rPr>
        <w:t xml:space="preserve"> acțiunilor POIM aferente OS 4.3</w:t>
      </w:r>
      <w:r w:rsidRPr="00174BAD">
        <w:rPr>
          <w:rFonts w:ascii="Times New Roman" w:hAnsi="Times New Roman" w:cs="Times New Roman"/>
          <w:sz w:val="24"/>
          <w:szCs w:val="24"/>
        </w:rPr>
        <w:t>. pot fi incluse în proiecte,</w:t>
      </w:r>
      <w:r w:rsidR="00E67189" w:rsidRPr="00174BAD">
        <w:rPr>
          <w:rFonts w:ascii="Times New Roman" w:hAnsi="Times New Roman" w:cs="Times New Roman"/>
          <w:sz w:val="24"/>
          <w:szCs w:val="24"/>
        </w:rPr>
        <w:t xml:space="preserve"> incl</w:t>
      </w:r>
      <w:r w:rsidRPr="00174BAD">
        <w:rPr>
          <w:rFonts w:ascii="Times New Roman" w:hAnsi="Times New Roman" w:cs="Times New Roman"/>
          <w:sz w:val="24"/>
          <w:szCs w:val="24"/>
        </w:rPr>
        <w:t>u</w:t>
      </w:r>
      <w:r w:rsidR="00E67189" w:rsidRPr="00174BAD">
        <w:rPr>
          <w:rFonts w:ascii="Times New Roman" w:hAnsi="Times New Roman" w:cs="Times New Roman"/>
          <w:sz w:val="24"/>
          <w:szCs w:val="24"/>
        </w:rPr>
        <w:t>s</w:t>
      </w:r>
      <w:r w:rsidRPr="00174BAD">
        <w:rPr>
          <w:rFonts w:ascii="Times New Roman" w:hAnsi="Times New Roman" w:cs="Times New Roman"/>
          <w:sz w:val="24"/>
          <w:szCs w:val="24"/>
        </w:rPr>
        <w:t>iv auditul/studiul necesar pentru demonstrarea modului în care rezultatul programului a fost atins.</w:t>
      </w:r>
    </w:p>
    <w:p w14:paraId="739C7054" w14:textId="392D1D39" w:rsidR="00C23225" w:rsidRPr="00174BAD" w:rsidRDefault="00C23225" w:rsidP="00E67189">
      <w:pPr>
        <w:autoSpaceDE w:val="0"/>
        <w:autoSpaceDN w:val="0"/>
        <w:adjustRightInd w:val="0"/>
        <w:spacing w:after="0" w:line="240" w:lineRule="auto"/>
        <w:jc w:val="both"/>
        <w:rPr>
          <w:rFonts w:ascii="Times New Roman" w:hAnsi="Times New Roman" w:cs="Times New Roman"/>
          <w:sz w:val="24"/>
          <w:szCs w:val="24"/>
        </w:rPr>
      </w:pPr>
      <w:r w:rsidRPr="00174BAD">
        <w:rPr>
          <w:rFonts w:ascii="Times New Roman" w:hAnsi="Times New Roman" w:cs="Times New Roman"/>
          <w:sz w:val="24"/>
          <w:szCs w:val="24"/>
        </w:rPr>
        <w:t xml:space="preserve">În cadrul proiectelor promovate vor fi finanţate </w:t>
      </w:r>
      <w:r w:rsidR="00514FE0" w:rsidRPr="00174BAD">
        <w:rPr>
          <w:rFonts w:ascii="Times New Roman" w:hAnsi="Times New Roman" w:cs="Times New Roman"/>
          <w:sz w:val="24"/>
          <w:szCs w:val="24"/>
        </w:rPr>
        <w:t xml:space="preserve">de asemenea și </w:t>
      </w:r>
      <w:r w:rsidRPr="00174BAD">
        <w:rPr>
          <w:rFonts w:ascii="Times New Roman" w:hAnsi="Times New Roman" w:cs="Times New Roman"/>
          <w:sz w:val="24"/>
          <w:szCs w:val="24"/>
        </w:rPr>
        <w:t>activităţi cu caracter general:</w:t>
      </w:r>
    </w:p>
    <w:p w14:paraId="538E4BBD" w14:textId="2EC1460C" w:rsidR="00C23225" w:rsidRPr="00174BAD" w:rsidRDefault="00C23225" w:rsidP="00E67189">
      <w:pPr>
        <w:pStyle w:val="ListParagraph"/>
        <w:numPr>
          <w:ilvl w:val="0"/>
          <w:numId w:val="31"/>
        </w:numPr>
        <w:spacing w:after="0" w:line="240" w:lineRule="auto"/>
        <w:contextualSpacing w:val="0"/>
        <w:jc w:val="both"/>
        <w:rPr>
          <w:rFonts w:ascii="Times New Roman" w:eastAsia="Calibri" w:hAnsi="Times New Roman" w:cs="Times New Roman"/>
          <w:iCs/>
          <w:sz w:val="24"/>
          <w:szCs w:val="24"/>
        </w:rPr>
      </w:pPr>
      <w:r w:rsidRPr="00174BAD">
        <w:rPr>
          <w:rFonts w:ascii="Times New Roman" w:eastAsia="Calibri" w:hAnsi="Times New Roman" w:cs="Times New Roman"/>
          <w:iCs/>
          <w:sz w:val="24"/>
          <w:szCs w:val="24"/>
        </w:rPr>
        <w:t>Management de proiect</w:t>
      </w:r>
    </w:p>
    <w:p w14:paraId="35EAFA30" w14:textId="6EE0C564" w:rsidR="00C23225" w:rsidRPr="00174BAD" w:rsidRDefault="00C23225" w:rsidP="00E67189">
      <w:pPr>
        <w:pStyle w:val="ListParagraph"/>
        <w:numPr>
          <w:ilvl w:val="0"/>
          <w:numId w:val="31"/>
        </w:numPr>
        <w:spacing w:after="0" w:line="240" w:lineRule="auto"/>
        <w:contextualSpacing w:val="0"/>
        <w:jc w:val="both"/>
        <w:rPr>
          <w:rFonts w:ascii="Times New Roman" w:eastAsia="Calibri" w:hAnsi="Times New Roman" w:cs="Times New Roman"/>
          <w:iCs/>
          <w:sz w:val="24"/>
          <w:szCs w:val="24"/>
        </w:rPr>
      </w:pPr>
      <w:r w:rsidRPr="00174BAD">
        <w:rPr>
          <w:rFonts w:ascii="Times New Roman" w:eastAsia="Calibri" w:hAnsi="Times New Roman" w:cs="Times New Roman"/>
          <w:iCs/>
          <w:sz w:val="24"/>
          <w:szCs w:val="24"/>
        </w:rPr>
        <w:t>Informare şi publicitate</w:t>
      </w:r>
    </w:p>
    <w:p w14:paraId="01E970E3" w14:textId="77777777" w:rsidR="00C23225" w:rsidRPr="00174BAD" w:rsidRDefault="00C23225" w:rsidP="00E67189">
      <w:pPr>
        <w:spacing w:after="0" w:line="240" w:lineRule="auto"/>
        <w:jc w:val="both"/>
        <w:rPr>
          <w:rFonts w:ascii="Times New Roman" w:hAnsi="Times New Roman" w:cs="Times New Roman"/>
          <w:sz w:val="24"/>
          <w:szCs w:val="24"/>
        </w:rPr>
      </w:pPr>
    </w:p>
    <w:p w14:paraId="75231530" w14:textId="77777777" w:rsidR="00A50B8E" w:rsidRPr="003426B4" w:rsidRDefault="00A50B8E" w:rsidP="00E67189">
      <w:pPr>
        <w:spacing w:after="0" w:line="240" w:lineRule="auto"/>
        <w:jc w:val="both"/>
        <w:rPr>
          <w:rFonts w:ascii="Times New Roman" w:hAnsi="Times New Roman" w:cs="Times New Roman"/>
          <w:sz w:val="24"/>
          <w:szCs w:val="24"/>
        </w:rPr>
      </w:pPr>
      <w:r w:rsidRPr="00174BAD">
        <w:rPr>
          <w:rFonts w:ascii="Times New Roman" w:hAnsi="Times New Roman" w:cs="Times New Roman"/>
          <w:sz w:val="24"/>
          <w:szCs w:val="24"/>
        </w:rPr>
        <w:t xml:space="preserve">În scopul </w:t>
      </w:r>
      <w:r w:rsidR="00EE2C1C" w:rsidRPr="00174BAD">
        <w:rPr>
          <w:rFonts w:ascii="Times New Roman" w:hAnsi="Times New Roman" w:cs="Times New Roman"/>
          <w:sz w:val="24"/>
          <w:szCs w:val="24"/>
        </w:rPr>
        <w:t>asigurării</w:t>
      </w:r>
      <w:r w:rsidRPr="00174BAD">
        <w:rPr>
          <w:rFonts w:ascii="Times New Roman" w:hAnsi="Times New Roman" w:cs="Times New Roman"/>
          <w:sz w:val="24"/>
          <w:szCs w:val="24"/>
        </w:rPr>
        <w:t xml:space="preserve"> unei </w:t>
      </w:r>
      <w:r w:rsidR="00EE2C1C" w:rsidRPr="00174BAD">
        <w:rPr>
          <w:rFonts w:ascii="Times New Roman" w:hAnsi="Times New Roman" w:cs="Times New Roman"/>
          <w:sz w:val="24"/>
          <w:szCs w:val="24"/>
        </w:rPr>
        <w:t>identități</w:t>
      </w:r>
      <w:r w:rsidRPr="00174BAD">
        <w:rPr>
          <w:rFonts w:ascii="Times New Roman" w:hAnsi="Times New Roman" w:cs="Times New Roman"/>
          <w:sz w:val="24"/>
          <w:szCs w:val="24"/>
        </w:rPr>
        <w:t xml:space="preserve"> vizuale armonioase și pentru respectarea unitară a regulilor pri</w:t>
      </w:r>
      <w:r w:rsidR="00D00D36" w:rsidRPr="00174BAD">
        <w:rPr>
          <w:rFonts w:ascii="Times New Roman" w:hAnsi="Times New Roman" w:cs="Times New Roman"/>
          <w:sz w:val="24"/>
          <w:szCs w:val="24"/>
        </w:rPr>
        <w:t>vind vizibilitatea, Beneficiarul va</w:t>
      </w:r>
      <w:r w:rsidRPr="00174BAD">
        <w:rPr>
          <w:rFonts w:ascii="Times New Roman" w:hAnsi="Times New Roman" w:cs="Times New Roman"/>
          <w:sz w:val="24"/>
          <w:szCs w:val="24"/>
        </w:rPr>
        <w:t xml:space="preserve"> trebui să aplice cel puțin măsurile minime obligatorii din cadrul Manualului de Identitate Vizuală pentru Instrumente Structurale 2014-2020 (care poate fi accesat la adresa </w:t>
      </w:r>
      <w:hyperlink r:id="rId8" w:history="1">
        <w:r w:rsidRPr="00C000AE">
          <w:rPr>
            <w:rStyle w:val="Hyperlink"/>
            <w:rFonts w:ascii="Times New Roman" w:hAnsi="Times New Roman" w:cs="Times New Roman"/>
            <w:sz w:val="24"/>
            <w:szCs w:val="24"/>
          </w:rPr>
          <w:t>www.fonduri-ue.ro/transparenta/comunicare</w:t>
        </w:r>
      </w:hyperlink>
      <w:r w:rsidRPr="00C000AE">
        <w:rPr>
          <w:rFonts w:ascii="Times New Roman" w:hAnsi="Times New Roman" w:cs="Times New Roman"/>
          <w:sz w:val="24"/>
          <w:szCs w:val="24"/>
        </w:rPr>
        <w:t>). Activitățile de comunicare vor fi adaptate din punct de vedere al valorii, frecvenței și comp</w:t>
      </w:r>
      <w:r w:rsidRPr="003426B4">
        <w:rPr>
          <w:rFonts w:ascii="Times New Roman" w:hAnsi="Times New Roman" w:cs="Times New Roman"/>
          <w:sz w:val="24"/>
          <w:szCs w:val="24"/>
        </w:rPr>
        <w:t>lexității, in funcție de specificitatea proiectului gestionat de beneficiar.</w:t>
      </w:r>
    </w:p>
    <w:p w14:paraId="767C5D2C" w14:textId="77777777" w:rsidR="003525FF" w:rsidRPr="003067FD" w:rsidRDefault="003525FF" w:rsidP="00D832DE">
      <w:pPr>
        <w:spacing w:after="0" w:line="276" w:lineRule="auto"/>
        <w:jc w:val="both"/>
        <w:rPr>
          <w:rFonts w:ascii="Times New Roman" w:hAnsi="Times New Roman" w:cs="Times New Roman"/>
          <w:sz w:val="24"/>
          <w:szCs w:val="24"/>
        </w:rPr>
      </w:pPr>
    </w:p>
    <w:p w14:paraId="1C0F549A" w14:textId="77777777" w:rsidR="003525FF" w:rsidRPr="003067FD" w:rsidRDefault="003525FF" w:rsidP="00D832DE">
      <w:pPr>
        <w:spacing w:after="0" w:line="276" w:lineRule="auto"/>
        <w:jc w:val="both"/>
        <w:rPr>
          <w:rFonts w:ascii="Times New Roman" w:hAnsi="Times New Roman" w:cs="Times New Roman"/>
          <w:sz w:val="24"/>
          <w:szCs w:val="24"/>
        </w:rPr>
      </w:pPr>
    </w:p>
    <w:p w14:paraId="7A6633FA" w14:textId="77777777" w:rsidR="000C5269" w:rsidRPr="003067FD" w:rsidRDefault="000C5269" w:rsidP="00615213">
      <w:pPr>
        <w:pStyle w:val="Heading2"/>
        <w:numPr>
          <w:ilvl w:val="1"/>
          <w:numId w:val="1"/>
        </w:numPr>
        <w:shd w:val="clear" w:color="auto" w:fill="9CC2E5" w:themeFill="accent1" w:themeFillTint="99"/>
        <w:spacing w:before="0"/>
        <w:rPr>
          <w:rFonts w:cs="Times New Roman"/>
          <w:sz w:val="28"/>
          <w:szCs w:val="28"/>
        </w:rPr>
      </w:pPr>
      <w:bookmarkStart w:id="12" w:name="_Toc496528740"/>
      <w:r w:rsidRPr="003067FD">
        <w:rPr>
          <w:rFonts w:cs="Times New Roman"/>
          <w:sz w:val="28"/>
          <w:szCs w:val="28"/>
        </w:rPr>
        <w:t>Tipuri de solicitanți</w:t>
      </w:r>
      <w:bookmarkEnd w:id="12"/>
    </w:p>
    <w:p w14:paraId="3DE4FF72" w14:textId="77777777" w:rsidR="007A42A8" w:rsidRPr="003067FD" w:rsidRDefault="007A42A8" w:rsidP="00FD7919">
      <w:pPr>
        <w:spacing w:after="0" w:line="240" w:lineRule="auto"/>
      </w:pPr>
    </w:p>
    <w:p w14:paraId="69F9962D" w14:textId="5AAD4BB2" w:rsidR="003F6DA1" w:rsidRPr="00174BAD" w:rsidRDefault="003F6DA1" w:rsidP="00E67189">
      <w:pPr>
        <w:autoSpaceDE w:val="0"/>
        <w:autoSpaceDN w:val="0"/>
        <w:adjustRightInd w:val="0"/>
        <w:spacing w:after="0" w:line="240" w:lineRule="auto"/>
        <w:jc w:val="both"/>
        <w:rPr>
          <w:rFonts w:ascii="Times New Roman" w:eastAsia="Times New Roman" w:hAnsi="Times New Roman" w:cs="Times New Roman"/>
          <w:sz w:val="24"/>
          <w:szCs w:val="24"/>
        </w:rPr>
      </w:pPr>
      <w:r w:rsidRPr="00F10682">
        <w:rPr>
          <w:rFonts w:ascii="Times New Roman" w:eastAsia="Times New Roman" w:hAnsi="Times New Roman" w:cs="Times New Roman"/>
          <w:sz w:val="24"/>
          <w:szCs w:val="24"/>
        </w:rPr>
        <w:t>Solicitanții</w:t>
      </w:r>
      <w:r w:rsidR="00CF2C60" w:rsidRPr="00174BAD">
        <w:rPr>
          <w:rFonts w:ascii="Times New Roman" w:eastAsia="Times New Roman" w:hAnsi="Times New Roman" w:cs="Times New Roman"/>
          <w:sz w:val="24"/>
          <w:szCs w:val="24"/>
        </w:rPr>
        <w:t xml:space="preserve"> eligibil</w:t>
      </w:r>
      <w:r w:rsidRPr="00174BAD">
        <w:rPr>
          <w:rFonts w:ascii="Times New Roman" w:eastAsia="Times New Roman" w:hAnsi="Times New Roman" w:cs="Times New Roman"/>
          <w:sz w:val="24"/>
          <w:szCs w:val="24"/>
        </w:rPr>
        <w:t xml:space="preserve">i </w:t>
      </w:r>
      <w:r w:rsidR="003B35F0" w:rsidRPr="00174BAD">
        <w:rPr>
          <w:rFonts w:ascii="Times New Roman" w:eastAsia="Times New Roman" w:hAnsi="Times New Roman" w:cs="Times New Roman"/>
          <w:sz w:val="24"/>
          <w:szCs w:val="24"/>
        </w:rPr>
        <w:t xml:space="preserve">în cadrul OS </w:t>
      </w:r>
      <w:r w:rsidR="00CF2C60" w:rsidRPr="00174BAD">
        <w:rPr>
          <w:rFonts w:ascii="Times New Roman" w:eastAsia="Times New Roman" w:hAnsi="Times New Roman" w:cs="Times New Roman"/>
          <w:sz w:val="24"/>
          <w:szCs w:val="24"/>
        </w:rPr>
        <w:t>4.</w:t>
      </w:r>
      <w:r w:rsidRPr="00174BAD">
        <w:rPr>
          <w:rFonts w:ascii="Times New Roman" w:eastAsia="Times New Roman" w:hAnsi="Times New Roman" w:cs="Times New Roman"/>
          <w:sz w:val="24"/>
          <w:szCs w:val="24"/>
        </w:rPr>
        <w:t>3</w:t>
      </w:r>
      <w:r w:rsidR="00CF2C60" w:rsidRPr="00174BAD">
        <w:rPr>
          <w:rFonts w:ascii="Times New Roman" w:eastAsia="Times New Roman" w:hAnsi="Times New Roman" w:cs="Times New Roman"/>
          <w:sz w:val="24"/>
          <w:szCs w:val="24"/>
        </w:rPr>
        <w:t>., pentru toate tipurile</w:t>
      </w:r>
      <w:r w:rsidR="003B35F0" w:rsidRPr="00174BAD">
        <w:rPr>
          <w:rFonts w:ascii="Times New Roman" w:eastAsia="Times New Roman" w:hAnsi="Times New Roman" w:cs="Times New Roman"/>
          <w:sz w:val="24"/>
          <w:szCs w:val="24"/>
        </w:rPr>
        <w:t xml:space="preserve"> de acțiuni finanțate </w:t>
      </w:r>
      <w:r w:rsidRPr="00174BAD">
        <w:rPr>
          <w:rFonts w:ascii="Times New Roman" w:eastAsia="Times New Roman" w:hAnsi="Times New Roman" w:cs="Times New Roman"/>
          <w:sz w:val="24"/>
          <w:szCs w:val="24"/>
        </w:rPr>
        <w:t xml:space="preserve">sunt </w:t>
      </w:r>
      <w:r w:rsidRPr="00174BAD">
        <w:rPr>
          <w:rFonts w:ascii="Times New Roman" w:eastAsia="Times New Roman" w:hAnsi="Times New Roman" w:cs="Times New Roman"/>
          <w:b/>
          <w:sz w:val="24"/>
          <w:szCs w:val="24"/>
        </w:rPr>
        <w:t xml:space="preserve">autorităţile publice sau alte </w:t>
      </w:r>
      <w:r w:rsidR="00E67189" w:rsidRPr="00174BAD">
        <w:rPr>
          <w:rFonts w:ascii="Times New Roman" w:eastAsia="Times New Roman" w:hAnsi="Times New Roman" w:cs="Times New Roman"/>
          <w:b/>
          <w:sz w:val="24"/>
          <w:szCs w:val="24"/>
        </w:rPr>
        <w:t>instituții</w:t>
      </w:r>
      <w:r w:rsidRPr="00174BAD">
        <w:rPr>
          <w:rFonts w:ascii="Times New Roman" w:eastAsia="Times New Roman" w:hAnsi="Times New Roman" w:cs="Times New Roman"/>
          <w:b/>
          <w:sz w:val="24"/>
          <w:szCs w:val="24"/>
        </w:rPr>
        <w:t xml:space="preserve"> publice,</w:t>
      </w:r>
      <w:r w:rsidRPr="00174BAD">
        <w:rPr>
          <w:rFonts w:ascii="Times New Roman" w:eastAsia="Times New Roman" w:hAnsi="Times New Roman" w:cs="Times New Roman"/>
          <w:sz w:val="24"/>
          <w:szCs w:val="24"/>
        </w:rPr>
        <w:t xml:space="preserve"> inclusiv structuri subordonate acestora, pentru situri contaminate istoric aflate în proprietate sau puse la dispoziţia acestora de către proprietar</w:t>
      </w:r>
      <w:r w:rsidR="00405ED8" w:rsidRPr="00174BAD">
        <w:rPr>
          <w:rFonts w:ascii="Times New Roman" w:eastAsia="Times New Roman" w:hAnsi="Times New Roman" w:cs="Times New Roman"/>
          <w:sz w:val="24"/>
          <w:szCs w:val="24"/>
        </w:rPr>
        <w:t xml:space="preserve"> – printr-un act juridic -</w:t>
      </w:r>
      <w:r w:rsidRPr="00174BAD">
        <w:rPr>
          <w:rFonts w:ascii="Times New Roman" w:eastAsia="Times New Roman" w:hAnsi="Times New Roman" w:cs="Times New Roman"/>
          <w:sz w:val="24"/>
          <w:szCs w:val="24"/>
        </w:rPr>
        <w:t xml:space="preserve"> în vederea implementării proiectului.</w:t>
      </w:r>
    </w:p>
    <w:p w14:paraId="51E4093F" w14:textId="0C1A5EAC" w:rsidR="004E5ED4" w:rsidRPr="00174BAD" w:rsidRDefault="00CF2C60" w:rsidP="003F6DA1">
      <w:pPr>
        <w:spacing w:after="0" w:line="240" w:lineRule="auto"/>
        <w:jc w:val="both"/>
        <w:rPr>
          <w:rFonts w:ascii="Times New Roman" w:eastAsia="Times New Roman" w:hAnsi="Times New Roman" w:cs="Times New Roman"/>
          <w:sz w:val="24"/>
          <w:szCs w:val="24"/>
        </w:rPr>
      </w:pPr>
      <w:r w:rsidRPr="00174BAD">
        <w:rPr>
          <w:rFonts w:ascii="Times New Roman" w:eastAsia="Times New Roman" w:hAnsi="Times New Roman" w:cs="Times New Roman"/>
          <w:sz w:val="24"/>
          <w:szCs w:val="24"/>
        </w:rPr>
        <w:t xml:space="preserve"> </w:t>
      </w:r>
    </w:p>
    <w:p w14:paraId="3443A95A" w14:textId="37788FD5" w:rsidR="000C5269" w:rsidRPr="00174BAD" w:rsidRDefault="000C5269" w:rsidP="00615213">
      <w:pPr>
        <w:pStyle w:val="Heading2"/>
        <w:numPr>
          <w:ilvl w:val="1"/>
          <w:numId w:val="1"/>
        </w:numPr>
        <w:shd w:val="clear" w:color="auto" w:fill="9CC2E5" w:themeFill="accent1" w:themeFillTint="99"/>
        <w:spacing w:before="0"/>
        <w:rPr>
          <w:rFonts w:cs="Times New Roman"/>
          <w:sz w:val="28"/>
          <w:szCs w:val="28"/>
        </w:rPr>
      </w:pPr>
      <w:bookmarkStart w:id="13" w:name="_Toc496528741"/>
      <w:r w:rsidRPr="00174BAD">
        <w:rPr>
          <w:rFonts w:cs="Times New Roman"/>
          <w:sz w:val="28"/>
          <w:szCs w:val="28"/>
        </w:rPr>
        <w:t>Grup țintă</w:t>
      </w:r>
      <w:bookmarkEnd w:id="13"/>
    </w:p>
    <w:p w14:paraId="22C4B804" w14:textId="77777777" w:rsidR="00947517" w:rsidRPr="00174BAD" w:rsidRDefault="00947517" w:rsidP="004F6E81">
      <w:pPr>
        <w:spacing w:after="0" w:line="240" w:lineRule="auto"/>
      </w:pPr>
    </w:p>
    <w:p w14:paraId="6FD42E84" w14:textId="44509EE0" w:rsidR="00947517" w:rsidRPr="00174BAD" w:rsidRDefault="006326DF" w:rsidP="00FD5C55">
      <w:pPr>
        <w:spacing w:after="0" w:line="240" w:lineRule="auto"/>
        <w:jc w:val="both"/>
        <w:rPr>
          <w:rFonts w:ascii="Times New Roman" w:eastAsia="Calibri" w:hAnsi="Times New Roman" w:cs="Times New Roman"/>
          <w:sz w:val="24"/>
          <w:szCs w:val="24"/>
        </w:rPr>
      </w:pPr>
      <w:r w:rsidRPr="00174BAD">
        <w:rPr>
          <w:rFonts w:ascii="Times New Roman" w:eastAsia="Calibri" w:hAnsi="Times New Roman" w:cs="Times New Roman"/>
          <w:sz w:val="24"/>
          <w:szCs w:val="24"/>
        </w:rPr>
        <w:t xml:space="preserve">Grupul țintă </w:t>
      </w:r>
      <w:r w:rsidR="00947517" w:rsidRPr="00174BAD">
        <w:rPr>
          <w:rFonts w:ascii="Times New Roman" w:eastAsia="Calibri" w:hAnsi="Times New Roman" w:cs="Times New Roman"/>
          <w:sz w:val="24"/>
          <w:szCs w:val="24"/>
        </w:rPr>
        <w:t xml:space="preserve">este reprezentat de </w:t>
      </w:r>
      <w:r w:rsidR="00E67189" w:rsidRPr="00174BAD">
        <w:rPr>
          <w:rFonts w:ascii="Times New Roman" w:eastAsia="Calibri" w:hAnsi="Times New Roman" w:cs="Times New Roman"/>
          <w:sz w:val="24"/>
          <w:szCs w:val="24"/>
        </w:rPr>
        <w:t>populația ar</w:t>
      </w:r>
      <w:r w:rsidR="00F9398D" w:rsidRPr="00174BAD">
        <w:rPr>
          <w:rFonts w:ascii="Times New Roman" w:eastAsia="Calibri" w:hAnsi="Times New Roman" w:cs="Times New Roman"/>
          <w:sz w:val="24"/>
          <w:szCs w:val="24"/>
        </w:rPr>
        <w:t>iei din zona de influența a proiectului</w:t>
      </w:r>
      <w:r w:rsidR="004A1427" w:rsidRPr="00174BAD">
        <w:rPr>
          <w:rFonts w:ascii="Times New Roman" w:eastAsia="Calibri" w:hAnsi="Times New Roman" w:cs="Times New Roman"/>
          <w:sz w:val="24"/>
          <w:szCs w:val="24"/>
        </w:rPr>
        <w:t>.</w:t>
      </w:r>
    </w:p>
    <w:p w14:paraId="3A097F94" w14:textId="77777777" w:rsidR="000C5269" w:rsidRPr="00174BAD" w:rsidRDefault="000C5269" w:rsidP="00FD7919">
      <w:pPr>
        <w:pStyle w:val="ListParagraph"/>
        <w:spacing w:after="0" w:line="240" w:lineRule="auto"/>
        <w:rPr>
          <w:rFonts w:ascii="Times New Roman" w:hAnsi="Times New Roman" w:cs="Times New Roman"/>
        </w:rPr>
      </w:pPr>
    </w:p>
    <w:p w14:paraId="197033E6" w14:textId="77777777" w:rsidR="000C5269" w:rsidRPr="00174BAD" w:rsidRDefault="000C5269" w:rsidP="00615213">
      <w:pPr>
        <w:pStyle w:val="Heading2"/>
        <w:numPr>
          <w:ilvl w:val="1"/>
          <w:numId w:val="1"/>
        </w:numPr>
        <w:shd w:val="clear" w:color="auto" w:fill="9CC2E5" w:themeFill="accent1" w:themeFillTint="99"/>
        <w:spacing w:before="0"/>
        <w:rPr>
          <w:rFonts w:cs="Times New Roman"/>
          <w:sz w:val="28"/>
          <w:szCs w:val="28"/>
        </w:rPr>
      </w:pPr>
      <w:bookmarkStart w:id="14" w:name="_Toc496528742"/>
      <w:r w:rsidRPr="00174BAD">
        <w:rPr>
          <w:rFonts w:cs="Times New Roman"/>
          <w:sz w:val="28"/>
          <w:szCs w:val="28"/>
        </w:rPr>
        <w:t>Indicatori</w:t>
      </w:r>
      <w:bookmarkEnd w:id="14"/>
    </w:p>
    <w:p w14:paraId="0083BDF3" w14:textId="77777777" w:rsidR="00947517" w:rsidRPr="00174BAD" w:rsidRDefault="00947517" w:rsidP="004F6E81">
      <w:pPr>
        <w:autoSpaceDE w:val="0"/>
        <w:autoSpaceDN w:val="0"/>
        <w:adjustRightInd w:val="0"/>
        <w:spacing w:after="0" w:line="240" w:lineRule="auto"/>
        <w:jc w:val="both"/>
        <w:rPr>
          <w:rFonts w:ascii="Times New Roman" w:eastAsia="Times New Roman" w:hAnsi="Times New Roman" w:cs="Times New Roman"/>
          <w:sz w:val="24"/>
          <w:szCs w:val="24"/>
        </w:rPr>
      </w:pPr>
    </w:p>
    <w:p w14:paraId="591ABA04" w14:textId="5FF2FD69" w:rsidR="00947517" w:rsidRPr="00174BAD" w:rsidRDefault="00947517" w:rsidP="00FD7919">
      <w:pPr>
        <w:autoSpaceDE w:val="0"/>
        <w:autoSpaceDN w:val="0"/>
        <w:adjustRightInd w:val="0"/>
        <w:spacing w:line="240" w:lineRule="auto"/>
        <w:jc w:val="both"/>
        <w:rPr>
          <w:rFonts w:ascii="Times New Roman" w:eastAsia="Times New Roman" w:hAnsi="Times New Roman" w:cs="Times New Roman"/>
          <w:sz w:val="24"/>
          <w:szCs w:val="24"/>
        </w:rPr>
      </w:pPr>
      <w:r w:rsidRPr="00174BAD">
        <w:rPr>
          <w:rFonts w:ascii="Times New Roman" w:eastAsia="Times New Roman" w:hAnsi="Times New Roman" w:cs="Times New Roman"/>
          <w:sz w:val="24"/>
          <w:szCs w:val="24"/>
        </w:rPr>
        <w:t xml:space="preserve">Pentru Obiectivul Strategic </w:t>
      </w:r>
      <w:r w:rsidR="00242DDD" w:rsidRPr="00174BAD">
        <w:rPr>
          <w:rFonts w:ascii="Times New Roman" w:eastAsia="Times New Roman" w:hAnsi="Times New Roman" w:cs="Times New Roman"/>
          <w:sz w:val="24"/>
          <w:szCs w:val="24"/>
        </w:rPr>
        <w:t>4</w:t>
      </w:r>
      <w:r w:rsidRPr="00174BAD">
        <w:rPr>
          <w:rFonts w:ascii="Times New Roman" w:eastAsia="Times New Roman" w:hAnsi="Times New Roman" w:cs="Times New Roman"/>
          <w:sz w:val="24"/>
          <w:szCs w:val="24"/>
        </w:rPr>
        <w:t>.</w:t>
      </w:r>
      <w:r w:rsidR="00D1451E" w:rsidRPr="00174BAD">
        <w:rPr>
          <w:rFonts w:ascii="Times New Roman" w:eastAsia="Times New Roman" w:hAnsi="Times New Roman" w:cs="Times New Roman"/>
          <w:sz w:val="24"/>
          <w:szCs w:val="24"/>
        </w:rPr>
        <w:t>3</w:t>
      </w:r>
      <w:r w:rsidRPr="00174BAD">
        <w:rPr>
          <w:rFonts w:ascii="Times New Roman" w:eastAsia="Times New Roman" w:hAnsi="Times New Roman" w:cs="Times New Roman"/>
          <w:sz w:val="24"/>
          <w:szCs w:val="24"/>
        </w:rPr>
        <w:t xml:space="preserve">. </w:t>
      </w:r>
      <w:r w:rsidR="00D1451E" w:rsidRPr="00174BAD">
        <w:rPr>
          <w:rFonts w:ascii="Times New Roman" w:eastAsia="Times New Roman" w:hAnsi="Times New Roman" w:cs="Times New Roman"/>
          <w:bCs/>
          <w:sz w:val="24"/>
          <w:szCs w:val="24"/>
        </w:rPr>
        <w:t xml:space="preserve">Reducerea suprafeţelor poluate istoric </w:t>
      </w:r>
      <w:r w:rsidRPr="00174BAD">
        <w:rPr>
          <w:rFonts w:ascii="Times New Roman" w:eastAsia="Times New Roman" w:hAnsi="Times New Roman" w:cs="Times New Roman"/>
          <w:sz w:val="24"/>
          <w:szCs w:val="24"/>
        </w:rPr>
        <w:t>au fost prevăzuți următorii indicatori de program, care sunt obligatorii la nivel de proiect:</w:t>
      </w:r>
    </w:p>
    <w:tbl>
      <w:tblPr>
        <w:tblStyle w:val="TableGrid111"/>
        <w:tblW w:w="10202" w:type="dxa"/>
        <w:jc w:val="center"/>
        <w:tblLook w:val="04A0" w:firstRow="1" w:lastRow="0" w:firstColumn="1" w:lastColumn="0" w:noHBand="0" w:noVBand="1"/>
      </w:tblPr>
      <w:tblGrid>
        <w:gridCol w:w="786"/>
        <w:gridCol w:w="6698"/>
        <w:gridCol w:w="2718"/>
      </w:tblGrid>
      <w:tr w:rsidR="004A1427" w:rsidRPr="00174BAD" w14:paraId="4CB99DCD" w14:textId="77777777" w:rsidTr="00C51365">
        <w:trPr>
          <w:trHeight w:val="275"/>
          <w:tblHeader/>
          <w:jc w:val="center"/>
        </w:trPr>
        <w:tc>
          <w:tcPr>
            <w:tcW w:w="786" w:type="dxa"/>
          </w:tcPr>
          <w:p w14:paraId="56B3D797" w14:textId="77777777" w:rsidR="004A1427" w:rsidRPr="00174BAD" w:rsidRDefault="004A1427" w:rsidP="004A1427">
            <w:pPr>
              <w:widowControl w:val="0"/>
              <w:autoSpaceDE w:val="0"/>
              <w:autoSpaceDN w:val="0"/>
              <w:adjustRightInd w:val="0"/>
              <w:spacing w:after="160" w:line="259" w:lineRule="auto"/>
              <w:jc w:val="center"/>
              <w:rPr>
                <w:rFonts w:ascii="Times New Roman" w:eastAsiaTheme="minorHAnsi" w:hAnsi="Times New Roman" w:cs="Times New Roman"/>
                <w:b/>
                <w:sz w:val="20"/>
                <w:szCs w:val="20"/>
                <w:lang w:val="ro-RO"/>
              </w:rPr>
            </w:pPr>
            <w:r w:rsidRPr="00174BAD">
              <w:rPr>
                <w:rFonts w:ascii="Times New Roman" w:eastAsiaTheme="minorHAnsi" w:hAnsi="Times New Roman" w:cs="Times New Roman"/>
                <w:b/>
                <w:sz w:val="20"/>
                <w:szCs w:val="20"/>
                <w:lang w:val="ro-RO"/>
              </w:rPr>
              <w:t>ID</w:t>
            </w:r>
          </w:p>
        </w:tc>
        <w:tc>
          <w:tcPr>
            <w:tcW w:w="6698" w:type="dxa"/>
          </w:tcPr>
          <w:p w14:paraId="4C62AF9F" w14:textId="77777777" w:rsidR="004A1427" w:rsidRPr="00174BAD" w:rsidRDefault="004A1427" w:rsidP="004A1427">
            <w:pPr>
              <w:widowControl w:val="0"/>
              <w:autoSpaceDE w:val="0"/>
              <w:autoSpaceDN w:val="0"/>
              <w:adjustRightInd w:val="0"/>
              <w:spacing w:after="160" w:line="259" w:lineRule="auto"/>
              <w:jc w:val="center"/>
              <w:rPr>
                <w:rFonts w:ascii="Times New Roman" w:eastAsiaTheme="minorHAnsi" w:hAnsi="Times New Roman" w:cs="Times New Roman"/>
                <w:b/>
                <w:sz w:val="20"/>
                <w:szCs w:val="20"/>
                <w:lang w:val="ro-RO"/>
              </w:rPr>
            </w:pPr>
            <w:r w:rsidRPr="00174BAD">
              <w:rPr>
                <w:rFonts w:ascii="Times New Roman" w:eastAsiaTheme="minorHAnsi" w:hAnsi="Times New Roman" w:cs="Times New Roman"/>
                <w:b/>
                <w:sz w:val="20"/>
                <w:szCs w:val="20"/>
                <w:lang w:val="ro-RO"/>
              </w:rPr>
              <w:t>Indicatori la nivel de proiect</w:t>
            </w:r>
          </w:p>
        </w:tc>
        <w:tc>
          <w:tcPr>
            <w:tcW w:w="2718" w:type="dxa"/>
          </w:tcPr>
          <w:p w14:paraId="00F83298" w14:textId="77777777" w:rsidR="004A1427" w:rsidRPr="00174BAD" w:rsidRDefault="004A1427" w:rsidP="004A1427">
            <w:pPr>
              <w:widowControl w:val="0"/>
              <w:autoSpaceDE w:val="0"/>
              <w:autoSpaceDN w:val="0"/>
              <w:adjustRightInd w:val="0"/>
              <w:spacing w:after="160" w:line="259" w:lineRule="auto"/>
              <w:jc w:val="center"/>
              <w:rPr>
                <w:rFonts w:ascii="Times New Roman" w:eastAsiaTheme="minorHAnsi" w:hAnsi="Times New Roman" w:cs="Times New Roman"/>
                <w:b/>
                <w:sz w:val="20"/>
                <w:szCs w:val="20"/>
                <w:lang w:val="ro-RO"/>
              </w:rPr>
            </w:pPr>
            <w:r w:rsidRPr="00174BAD">
              <w:rPr>
                <w:rFonts w:ascii="Times New Roman" w:eastAsiaTheme="minorHAnsi" w:hAnsi="Times New Roman" w:cs="Times New Roman"/>
                <w:b/>
                <w:sz w:val="20"/>
                <w:szCs w:val="20"/>
                <w:lang w:val="ro-RO"/>
              </w:rPr>
              <w:t>Unitate de măsură</w:t>
            </w:r>
          </w:p>
        </w:tc>
      </w:tr>
      <w:tr w:rsidR="004A1427" w:rsidRPr="00174BAD" w14:paraId="6FA7CA99" w14:textId="77777777" w:rsidTr="00C51365">
        <w:trPr>
          <w:trHeight w:val="275"/>
          <w:jc w:val="center"/>
        </w:trPr>
        <w:tc>
          <w:tcPr>
            <w:tcW w:w="786" w:type="dxa"/>
          </w:tcPr>
          <w:p w14:paraId="5104096C" w14:textId="77777777" w:rsidR="004A1427" w:rsidRPr="00174BAD" w:rsidRDefault="004A1427" w:rsidP="004A1427">
            <w:pPr>
              <w:widowControl w:val="0"/>
              <w:autoSpaceDE w:val="0"/>
              <w:autoSpaceDN w:val="0"/>
              <w:adjustRightInd w:val="0"/>
              <w:spacing w:after="160" w:line="259" w:lineRule="auto"/>
              <w:rPr>
                <w:rFonts w:ascii="Times New Roman" w:eastAsiaTheme="minorHAnsi" w:hAnsi="Times New Roman" w:cs="Times New Roman"/>
                <w:sz w:val="20"/>
                <w:szCs w:val="20"/>
                <w:lang w:val="ro-RO"/>
              </w:rPr>
            </w:pPr>
            <w:r w:rsidRPr="00174BAD">
              <w:rPr>
                <w:rFonts w:ascii="Times New Roman" w:eastAsiaTheme="minorHAnsi" w:hAnsi="Times New Roman" w:cs="Times New Roman"/>
                <w:sz w:val="20"/>
                <w:szCs w:val="20"/>
                <w:lang w:val="ro-RO"/>
              </w:rPr>
              <w:t>CO22</w:t>
            </w:r>
          </w:p>
        </w:tc>
        <w:tc>
          <w:tcPr>
            <w:tcW w:w="6698" w:type="dxa"/>
          </w:tcPr>
          <w:p w14:paraId="22EA66E0" w14:textId="77777777" w:rsidR="004A1427" w:rsidRPr="00174BAD" w:rsidRDefault="004A1427" w:rsidP="004A1427">
            <w:pPr>
              <w:widowControl w:val="0"/>
              <w:autoSpaceDE w:val="0"/>
              <w:autoSpaceDN w:val="0"/>
              <w:adjustRightInd w:val="0"/>
              <w:spacing w:after="160" w:line="259" w:lineRule="auto"/>
              <w:rPr>
                <w:rFonts w:ascii="Times New Roman" w:eastAsiaTheme="minorHAnsi" w:hAnsi="Times New Roman" w:cs="Times New Roman"/>
                <w:sz w:val="20"/>
                <w:szCs w:val="20"/>
                <w:lang w:val="ro-RO"/>
              </w:rPr>
            </w:pPr>
            <w:r w:rsidRPr="00174BAD">
              <w:rPr>
                <w:rFonts w:ascii="Times New Roman" w:eastAsiaTheme="minorHAnsi" w:hAnsi="Times New Roman" w:cs="Times New Roman"/>
                <w:sz w:val="20"/>
                <w:szCs w:val="20"/>
                <w:lang w:val="ro-RO"/>
              </w:rPr>
              <w:t>Reabilitarea solului: suprafața totală de sol reabilitat</w:t>
            </w:r>
          </w:p>
        </w:tc>
        <w:tc>
          <w:tcPr>
            <w:tcW w:w="2718" w:type="dxa"/>
          </w:tcPr>
          <w:p w14:paraId="157975C5" w14:textId="77777777" w:rsidR="004A1427" w:rsidRPr="00174BAD" w:rsidRDefault="004A1427" w:rsidP="004A1427">
            <w:pPr>
              <w:widowControl w:val="0"/>
              <w:autoSpaceDE w:val="0"/>
              <w:autoSpaceDN w:val="0"/>
              <w:adjustRightInd w:val="0"/>
              <w:spacing w:after="160" w:line="259" w:lineRule="auto"/>
              <w:ind w:left="100"/>
              <w:rPr>
                <w:rFonts w:ascii="Times New Roman" w:eastAsiaTheme="minorHAnsi" w:hAnsi="Times New Roman" w:cs="Times New Roman"/>
                <w:sz w:val="20"/>
                <w:szCs w:val="20"/>
                <w:lang w:val="ro-RO"/>
              </w:rPr>
            </w:pPr>
            <w:r w:rsidRPr="00174BAD">
              <w:rPr>
                <w:rFonts w:ascii="Times New Roman" w:eastAsiaTheme="minorHAnsi" w:hAnsi="Times New Roman" w:cs="Times New Roman"/>
                <w:sz w:val="20"/>
                <w:szCs w:val="20"/>
                <w:lang w:val="ro-RO"/>
              </w:rPr>
              <w:t>hectare</w:t>
            </w:r>
          </w:p>
        </w:tc>
      </w:tr>
      <w:tr w:rsidR="004A1427" w:rsidRPr="00174BAD" w14:paraId="3A1DF51E" w14:textId="77777777" w:rsidTr="00C51365">
        <w:trPr>
          <w:trHeight w:val="275"/>
          <w:jc w:val="center"/>
        </w:trPr>
        <w:tc>
          <w:tcPr>
            <w:tcW w:w="786" w:type="dxa"/>
          </w:tcPr>
          <w:p w14:paraId="13144D17" w14:textId="77777777" w:rsidR="004A1427" w:rsidRPr="00174BAD" w:rsidRDefault="004A1427" w:rsidP="004A1427">
            <w:pPr>
              <w:widowControl w:val="0"/>
              <w:autoSpaceDE w:val="0"/>
              <w:autoSpaceDN w:val="0"/>
              <w:adjustRightInd w:val="0"/>
              <w:spacing w:after="160" w:line="259" w:lineRule="auto"/>
              <w:rPr>
                <w:rFonts w:ascii="Times New Roman" w:eastAsiaTheme="minorHAnsi" w:hAnsi="Times New Roman" w:cs="Times New Roman"/>
                <w:sz w:val="20"/>
                <w:szCs w:val="20"/>
                <w:lang w:val="ro-RO"/>
              </w:rPr>
            </w:pPr>
          </w:p>
        </w:tc>
        <w:tc>
          <w:tcPr>
            <w:tcW w:w="6698" w:type="dxa"/>
          </w:tcPr>
          <w:p w14:paraId="0CDE286D" w14:textId="77777777" w:rsidR="004A1427" w:rsidRPr="00174BAD" w:rsidRDefault="004A1427" w:rsidP="004A1427">
            <w:pPr>
              <w:widowControl w:val="0"/>
              <w:autoSpaceDE w:val="0"/>
              <w:autoSpaceDN w:val="0"/>
              <w:adjustRightInd w:val="0"/>
              <w:spacing w:after="160" w:line="259" w:lineRule="auto"/>
              <w:rPr>
                <w:rFonts w:ascii="Times New Roman" w:eastAsiaTheme="minorHAnsi" w:hAnsi="Times New Roman" w:cs="Times New Roman"/>
                <w:sz w:val="20"/>
                <w:szCs w:val="20"/>
                <w:lang w:val="ro-RO"/>
              </w:rPr>
            </w:pPr>
            <w:r w:rsidRPr="00174BAD">
              <w:rPr>
                <w:rFonts w:ascii="Times New Roman" w:eastAsiaTheme="minorHAnsi" w:hAnsi="Times New Roman" w:cs="Times New Roman"/>
                <w:i/>
                <w:sz w:val="20"/>
                <w:szCs w:val="20"/>
                <w:lang w:val="ro-RO"/>
              </w:rPr>
              <w:t>Alți indicatori fizici (suplimentari, de realizare) – se detaliază la nivelul fiecărui proiect</w:t>
            </w:r>
          </w:p>
        </w:tc>
        <w:tc>
          <w:tcPr>
            <w:tcW w:w="2718" w:type="dxa"/>
          </w:tcPr>
          <w:p w14:paraId="41C1927F" w14:textId="77777777" w:rsidR="004A1427" w:rsidRPr="00174BAD" w:rsidRDefault="004A1427" w:rsidP="004A1427">
            <w:pPr>
              <w:widowControl w:val="0"/>
              <w:autoSpaceDE w:val="0"/>
              <w:autoSpaceDN w:val="0"/>
              <w:adjustRightInd w:val="0"/>
              <w:spacing w:after="160" w:line="259" w:lineRule="auto"/>
              <w:ind w:left="100"/>
              <w:rPr>
                <w:rFonts w:ascii="Times New Roman" w:eastAsiaTheme="minorHAnsi" w:hAnsi="Times New Roman" w:cs="Times New Roman"/>
                <w:sz w:val="20"/>
                <w:szCs w:val="20"/>
                <w:lang w:val="ro-RO"/>
              </w:rPr>
            </w:pPr>
          </w:p>
        </w:tc>
      </w:tr>
    </w:tbl>
    <w:p w14:paraId="312E35DB" w14:textId="77777777" w:rsidR="004A1427" w:rsidRPr="00174BAD" w:rsidRDefault="004A1427"/>
    <w:tbl>
      <w:tblPr>
        <w:tblStyle w:val="TableGrid11"/>
        <w:tblW w:w="10202" w:type="dxa"/>
        <w:jc w:val="center"/>
        <w:tblLook w:val="04A0" w:firstRow="1" w:lastRow="0" w:firstColumn="1" w:lastColumn="0" w:noHBand="0" w:noVBand="1"/>
      </w:tblPr>
      <w:tblGrid>
        <w:gridCol w:w="786"/>
        <w:gridCol w:w="6698"/>
        <w:gridCol w:w="2718"/>
      </w:tblGrid>
      <w:tr w:rsidR="007F427C" w:rsidRPr="00C000AE" w14:paraId="36CC2E35" w14:textId="77777777" w:rsidTr="007E63E5">
        <w:trPr>
          <w:trHeight w:val="293"/>
          <w:jc w:val="center"/>
        </w:trPr>
        <w:tc>
          <w:tcPr>
            <w:tcW w:w="786" w:type="dxa"/>
          </w:tcPr>
          <w:p w14:paraId="5D6B0D44" w14:textId="77777777" w:rsidR="007F427C" w:rsidRPr="00C000AE" w:rsidRDefault="007F427C" w:rsidP="00017BC1">
            <w:pPr>
              <w:widowControl w:val="0"/>
              <w:autoSpaceDE w:val="0"/>
              <w:autoSpaceDN w:val="0"/>
              <w:adjustRightInd w:val="0"/>
              <w:rPr>
                <w:rFonts w:ascii="Times New Roman" w:hAnsi="Times New Roman" w:cs="Times New Roman"/>
                <w:sz w:val="20"/>
                <w:szCs w:val="20"/>
                <w:lang w:val="ro-RO"/>
              </w:rPr>
            </w:pPr>
          </w:p>
        </w:tc>
        <w:tc>
          <w:tcPr>
            <w:tcW w:w="6698" w:type="dxa"/>
          </w:tcPr>
          <w:p w14:paraId="6EE8D6A5" w14:textId="111BD635" w:rsidR="007F427C" w:rsidRPr="00C000AE" w:rsidRDefault="007F427C" w:rsidP="001F4333">
            <w:pPr>
              <w:widowControl w:val="0"/>
              <w:autoSpaceDE w:val="0"/>
              <w:autoSpaceDN w:val="0"/>
              <w:adjustRightInd w:val="0"/>
              <w:jc w:val="center"/>
              <w:rPr>
                <w:rFonts w:ascii="Times New Roman" w:hAnsi="Times New Roman" w:cs="Times New Roman"/>
                <w:sz w:val="20"/>
                <w:szCs w:val="20"/>
                <w:lang w:val="ro-RO"/>
              </w:rPr>
            </w:pPr>
            <w:r w:rsidRPr="00C000AE">
              <w:rPr>
                <w:rFonts w:ascii="Times New Roman" w:hAnsi="Times New Roman" w:cs="Times New Roman"/>
                <w:b/>
                <w:sz w:val="20"/>
                <w:szCs w:val="20"/>
                <w:lang w:val="ro-RO"/>
              </w:rPr>
              <w:t>Indicator de rezultat</w:t>
            </w:r>
          </w:p>
        </w:tc>
        <w:tc>
          <w:tcPr>
            <w:tcW w:w="2718" w:type="dxa"/>
          </w:tcPr>
          <w:p w14:paraId="757F7C30" w14:textId="77777777" w:rsidR="007F427C" w:rsidRPr="00C000AE" w:rsidRDefault="007F427C" w:rsidP="00017BC1">
            <w:pPr>
              <w:widowControl w:val="0"/>
              <w:autoSpaceDE w:val="0"/>
              <w:autoSpaceDN w:val="0"/>
              <w:adjustRightInd w:val="0"/>
              <w:ind w:left="100"/>
              <w:rPr>
                <w:rFonts w:ascii="Times New Roman" w:hAnsi="Times New Roman" w:cs="Times New Roman"/>
                <w:sz w:val="20"/>
                <w:szCs w:val="20"/>
                <w:lang w:val="ro-RO"/>
              </w:rPr>
            </w:pPr>
          </w:p>
        </w:tc>
      </w:tr>
      <w:tr w:rsidR="007F427C" w:rsidRPr="00174BAD" w14:paraId="4DC5848F" w14:textId="77777777" w:rsidTr="007E63E5">
        <w:trPr>
          <w:trHeight w:val="293"/>
          <w:jc w:val="center"/>
        </w:trPr>
        <w:tc>
          <w:tcPr>
            <w:tcW w:w="786" w:type="dxa"/>
          </w:tcPr>
          <w:p w14:paraId="690B205B" w14:textId="78EE3BBD" w:rsidR="007F427C" w:rsidRPr="003426B4" w:rsidRDefault="006A057E" w:rsidP="007F427C">
            <w:pPr>
              <w:widowControl w:val="0"/>
              <w:autoSpaceDE w:val="0"/>
              <w:autoSpaceDN w:val="0"/>
              <w:adjustRightInd w:val="0"/>
              <w:rPr>
                <w:rFonts w:ascii="Times New Roman" w:hAnsi="Times New Roman" w:cs="Times New Roman"/>
                <w:sz w:val="20"/>
                <w:szCs w:val="20"/>
                <w:lang w:val="ro-RO"/>
              </w:rPr>
            </w:pPr>
            <w:r w:rsidRPr="003426B4">
              <w:rPr>
                <w:rFonts w:ascii="Times New Roman" w:hAnsi="Times New Roman" w:cs="Times New Roman"/>
                <w:sz w:val="20"/>
                <w:szCs w:val="20"/>
                <w:lang w:val="ro-RO"/>
              </w:rPr>
              <w:t>2S41</w:t>
            </w:r>
          </w:p>
        </w:tc>
        <w:tc>
          <w:tcPr>
            <w:tcW w:w="6698" w:type="dxa"/>
          </w:tcPr>
          <w:p w14:paraId="6AE5322D" w14:textId="0CF17124" w:rsidR="007F427C" w:rsidRPr="003067FD" w:rsidRDefault="006A057E" w:rsidP="00C12971">
            <w:pPr>
              <w:widowControl w:val="0"/>
              <w:autoSpaceDE w:val="0"/>
              <w:autoSpaceDN w:val="0"/>
              <w:adjustRightInd w:val="0"/>
              <w:jc w:val="both"/>
              <w:rPr>
                <w:rFonts w:ascii="Times New Roman" w:hAnsi="Times New Roman" w:cs="Times New Roman"/>
                <w:sz w:val="20"/>
                <w:szCs w:val="20"/>
                <w:lang w:val="ro-RO"/>
              </w:rPr>
            </w:pPr>
            <w:r w:rsidRPr="003067FD">
              <w:rPr>
                <w:rFonts w:ascii="Times New Roman" w:hAnsi="Times New Roman" w:cs="Times New Roman"/>
                <w:sz w:val="20"/>
                <w:szCs w:val="20"/>
                <w:lang w:val="ro-RO"/>
              </w:rPr>
              <w:t>Situri contaminate istoric</w:t>
            </w:r>
          </w:p>
        </w:tc>
        <w:tc>
          <w:tcPr>
            <w:tcW w:w="2718" w:type="dxa"/>
          </w:tcPr>
          <w:p w14:paraId="75C2D07F" w14:textId="3BDA30D9" w:rsidR="007F427C" w:rsidRPr="003067FD" w:rsidRDefault="006A057E" w:rsidP="00C12971">
            <w:pPr>
              <w:widowControl w:val="0"/>
              <w:autoSpaceDE w:val="0"/>
              <w:autoSpaceDN w:val="0"/>
              <w:adjustRightInd w:val="0"/>
              <w:ind w:left="100"/>
              <w:rPr>
                <w:rFonts w:ascii="Times New Roman" w:hAnsi="Times New Roman" w:cs="Times New Roman"/>
                <w:sz w:val="20"/>
                <w:szCs w:val="20"/>
                <w:lang w:val="ro-RO"/>
              </w:rPr>
            </w:pPr>
            <w:r w:rsidRPr="003067FD">
              <w:rPr>
                <w:rFonts w:ascii="Times New Roman" w:hAnsi="Times New Roman" w:cs="Times New Roman"/>
                <w:sz w:val="20"/>
                <w:szCs w:val="20"/>
                <w:lang w:val="ro-RO"/>
              </w:rPr>
              <w:t>Nr.</w:t>
            </w:r>
          </w:p>
        </w:tc>
      </w:tr>
      <w:tr w:rsidR="00C23225" w:rsidRPr="00174BAD" w14:paraId="55CEFB23" w14:textId="77777777" w:rsidTr="00565A65">
        <w:trPr>
          <w:trHeight w:val="293"/>
          <w:jc w:val="center"/>
        </w:trPr>
        <w:tc>
          <w:tcPr>
            <w:tcW w:w="10202" w:type="dxa"/>
            <w:gridSpan w:val="3"/>
          </w:tcPr>
          <w:p w14:paraId="154366E4" w14:textId="0F9890A3" w:rsidR="00C23225" w:rsidRPr="00C000AE" w:rsidRDefault="00C23225" w:rsidP="00C23225">
            <w:pPr>
              <w:widowControl w:val="0"/>
              <w:autoSpaceDE w:val="0"/>
              <w:autoSpaceDN w:val="0"/>
              <w:adjustRightInd w:val="0"/>
              <w:ind w:left="100"/>
              <w:rPr>
                <w:rFonts w:ascii="Times New Roman" w:hAnsi="Times New Roman" w:cs="Times New Roman"/>
                <w:sz w:val="20"/>
                <w:szCs w:val="20"/>
                <w:lang w:val="ro-RO"/>
              </w:rPr>
            </w:pPr>
            <w:r w:rsidRPr="00C000AE">
              <w:rPr>
                <w:rFonts w:ascii="Times New Roman" w:hAnsi="Times New Roman" w:cs="Times New Roman"/>
                <w:sz w:val="20"/>
                <w:szCs w:val="20"/>
                <w:lang w:val="ro-RO"/>
              </w:rPr>
              <w:t>În descrierea proiectului se va preciza contribuția proiect</w:t>
            </w:r>
            <w:r w:rsidR="00A01482" w:rsidRPr="00C000AE">
              <w:rPr>
                <w:rFonts w:ascii="Times New Roman" w:hAnsi="Times New Roman" w:cs="Times New Roman"/>
                <w:sz w:val="20"/>
                <w:szCs w:val="20"/>
                <w:lang w:val="ro-RO"/>
              </w:rPr>
              <w:t>ului la indicatorul de rezultat, demonst</w:t>
            </w:r>
            <w:r w:rsidR="00093637" w:rsidRPr="00C000AE">
              <w:rPr>
                <w:rFonts w:ascii="Times New Roman" w:hAnsi="Times New Roman" w:cs="Times New Roman"/>
                <w:sz w:val="20"/>
                <w:szCs w:val="20"/>
                <w:lang w:val="ro-RO"/>
              </w:rPr>
              <w:t>rat prin includerea sitului în inventarul siturilor contaminate istoric</w:t>
            </w:r>
          </w:p>
        </w:tc>
      </w:tr>
    </w:tbl>
    <w:p w14:paraId="4419BDE1" w14:textId="77777777" w:rsidR="00032207" w:rsidRPr="00174BAD" w:rsidRDefault="00032207" w:rsidP="00032207">
      <w:pPr>
        <w:spacing w:after="0" w:line="240" w:lineRule="auto"/>
        <w:jc w:val="both"/>
        <w:rPr>
          <w:rFonts w:ascii="Times New Roman" w:hAnsi="Times New Roman" w:cs="Times New Roman"/>
          <w:bCs/>
          <w:color w:val="FF0000"/>
          <w:sz w:val="24"/>
          <w:szCs w:val="24"/>
          <w:lang w:eastAsia="en-GB"/>
        </w:rPr>
      </w:pPr>
    </w:p>
    <w:p w14:paraId="574E59B5" w14:textId="77777777" w:rsidR="00C8793A" w:rsidRPr="00174BAD" w:rsidRDefault="00C8793A" w:rsidP="00C8793A">
      <w:pPr>
        <w:pBdr>
          <w:top w:val="single" w:sz="4" w:space="1" w:color="auto"/>
          <w:left w:val="single" w:sz="4" w:space="1" w:color="auto"/>
          <w:bottom w:val="single" w:sz="4" w:space="1" w:color="auto"/>
          <w:right w:val="single" w:sz="4" w:space="1" w:color="auto"/>
        </w:pBdr>
        <w:spacing w:after="0" w:line="240" w:lineRule="auto"/>
        <w:jc w:val="both"/>
        <w:rPr>
          <w:rFonts w:ascii="Times New Roman" w:eastAsia="Times New Roman" w:hAnsi="Times New Roman" w:cs="Times New Roman"/>
          <w:b/>
          <w:color w:val="FF0000"/>
          <w:sz w:val="24"/>
          <w:szCs w:val="24"/>
        </w:rPr>
      </w:pPr>
      <w:r w:rsidRPr="00174BAD">
        <w:rPr>
          <w:rFonts w:ascii="Times New Roman" w:eastAsia="Times New Roman" w:hAnsi="Times New Roman" w:cs="Times New Roman"/>
          <w:b/>
          <w:color w:val="FF0000"/>
          <w:sz w:val="24"/>
          <w:szCs w:val="24"/>
        </w:rPr>
        <w:t>Atenție!</w:t>
      </w:r>
    </w:p>
    <w:p w14:paraId="22BC4140" w14:textId="37C7E87B" w:rsidR="00C8793A" w:rsidRPr="00174BAD" w:rsidRDefault="00C8793A" w:rsidP="00CF74D6">
      <w:pPr>
        <w:pBdr>
          <w:top w:val="single" w:sz="4" w:space="1" w:color="auto"/>
          <w:left w:val="single" w:sz="4" w:space="1" w:color="auto"/>
          <w:bottom w:val="single" w:sz="4" w:space="1" w:color="auto"/>
          <w:right w:val="single" w:sz="4" w:space="1" w:color="auto"/>
        </w:pBdr>
        <w:spacing w:after="0" w:line="240" w:lineRule="auto"/>
        <w:jc w:val="both"/>
        <w:rPr>
          <w:rFonts w:ascii="Times New Roman" w:eastAsia="Times New Roman" w:hAnsi="Times New Roman" w:cs="Times New Roman"/>
          <w:sz w:val="24"/>
          <w:szCs w:val="24"/>
        </w:rPr>
      </w:pPr>
      <w:r w:rsidRPr="00174BAD">
        <w:rPr>
          <w:rFonts w:ascii="Times New Roman" w:eastAsia="Times New Roman" w:hAnsi="Times New Roman" w:cs="Times New Roman"/>
          <w:sz w:val="24"/>
          <w:szCs w:val="24"/>
        </w:rPr>
        <w:t xml:space="preserve">Indicatorii pentru monitorizarea efectelor asupra mediului (Anexa </w:t>
      </w:r>
      <w:r w:rsidR="00A241FD" w:rsidRPr="00174BAD">
        <w:rPr>
          <w:rFonts w:ascii="Times New Roman" w:eastAsia="Times New Roman" w:hAnsi="Times New Roman" w:cs="Times New Roman"/>
          <w:sz w:val="24"/>
          <w:szCs w:val="24"/>
        </w:rPr>
        <w:t>7</w:t>
      </w:r>
      <w:r w:rsidRPr="00174BAD">
        <w:rPr>
          <w:rFonts w:ascii="Times New Roman" w:eastAsia="Times New Roman" w:hAnsi="Times New Roman" w:cs="Times New Roman"/>
          <w:sz w:val="24"/>
          <w:szCs w:val="24"/>
        </w:rPr>
        <w:t>) vor fi urmăriți în vederea raportării anuale a acestora</w:t>
      </w:r>
      <w:r w:rsidR="00C12971" w:rsidRPr="00174BAD">
        <w:rPr>
          <w:rFonts w:ascii="Times New Roman" w:eastAsia="Times New Roman" w:hAnsi="Times New Roman" w:cs="Times New Roman"/>
          <w:sz w:val="24"/>
          <w:szCs w:val="24"/>
        </w:rPr>
        <w:t>, dacă este cazul.</w:t>
      </w:r>
    </w:p>
    <w:p w14:paraId="6A97A97F" w14:textId="77777777" w:rsidR="00C8793A" w:rsidRPr="00174BAD" w:rsidRDefault="00C8793A" w:rsidP="00FD7919">
      <w:pPr>
        <w:spacing w:line="240" w:lineRule="auto"/>
        <w:rPr>
          <w:rFonts w:ascii="Times New Roman" w:hAnsi="Times New Roman" w:cs="Times New Roman"/>
          <w:b/>
          <w:sz w:val="24"/>
          <w:szCs w:val="24"/>
          <w:u w:val="single"/>
        </w:rPr>
      </w:pPr>
    </w:p>
    <w:p w14:paraId="5E13CEB2" w14:textId="77777777" w:rsidR="00947517" w:rsidRPr="00174BAD" w:rsidRDefault="00947517" w:rsidP="00CF74D6">
      <w:pPr>
        <w:spacing w:after="0" w:line="240" w:lineRule="auto"/>
        <w:rPr>
          <w:rFonts w:ascii="Times New Roman" w:hAnsi="Times New Roman" w:cs="Times New Roman"/>
          <w:b/>
          <w:sz w:val="24"/>
          <w:szCs w:val="24"/>
          <w:u w:val="single"/>
        </w:rPr>
      </w:pPr>
      <w:r w:rsidRPr="00174BAD">
        <w:rPr>
          <w:rFonts w:ascii="Times New Roman" w:hAnsi="Times New Roman" w:cs="Times New Roman"/>
          <w:b/>
          <w:sz w:val="24"/>
          <w:szCs w:val="24"/>
          <w:u w:val="single"/>
        </w:rPr>
        <w:t>Definițiile indicatorilor și indicații privind cuantificarea acestora</w:t>
      </w:r>
    </w:p>
    <w:p w14:paraId="0EA9082B" w14:textId="77777777" w:rsidR="00CF74D6" w:rsidRPr="00174BAD" w:rsidRDefault="00CF74D6" w:rsidP="00CF74D6">
      <w:pPr>
        <w:spacing w:after="0" w:line="240" w:lineRule="auto"/>
        <w:jc w:val="both"/>
        <w:rPr>
          <w:rFonts w:ascii="Times New Roman" w:eastAsia="Times New Roman" w:hAnsi="Times New Roman" w:cs="Times New Roman"/>
          <w:sz w:val="24"/>
          <w:szCs w:val="24"/>
        </w:rPr>
      </w:pPr>
    </w:p>
    <w:p w14:paraId="6ED69E1D" w14:textId="1F4A3998" w:rsidR="00DB132B" w:rsidRPr="00174BAD" w:rsidRDefault="00947517" w:rsidP="00CF74D6">
      <w:pPr>
        <w:spacing w:after="0" w:line="240" w:lineRule="auto"/>
        <w:jc w:val="both"/>
        <w:rPr>
          <w:rFonts w:ascii="Times New Roman" w:eastAsia="Times New Roman" w:hAnsi="Times New Roman" w:cs="Times New Roman"/>
          <w:sz w:val="24"/>
          <w:szCs w:val="24"/>
        </w:rPr>
      </w:pPr>
      <w:r w:rsidRPr="00174BAD">
        <w:rPr>
          <w:rFonts w:ascii="Times New Roman" w:eastAsia="Times New Roman" w:hAnsi="Times New Roman" w:cs="Times New Roman"/>
          <w:sz w:val="24"/>
          <w:szCs w:val="24"/>
        </w:rPr>
        <w:t>2S</w:t>
      </w:r>
      <w:r w:rsidR="00D05ADE" w:rsidRPr="00174BAD">
        <w:rPr>
          <w:rFonts w:ascii="Times New Roman" w:eastAsia="Times New Roman" w:hAnsi="Times New Roman" w:cs="Times New Roman"/>
          <w:sz w:val="24"/>
          <w:szCs w:val="24"/>
        </w:rPr>
        <w:t>41</w:t>
      </w:r>
      <w:r w:rsidRPr="00174BAD">
        <w:rPr>
          <w:rFonts w:ascii="Times New Roman" w:eastAsia="Times New Roman" w:hAnsi="Times New Roman" w:cs="Times New Roman"/>
          <w:sz w:val="24"/>
          <w:szCs w:val="24"/>
        </w:rPr>
        <w:t xml:space="preserve"> = </w:t>
      </w:r>
      <w:r w:rsidR="00D05ADE" w:rsidRPr="00174BAD">
        <w:rPr>
          <w:rFonts w:ascii="Times New Roman" w:eastAsia="Times New Roman" w:hAnsi="Times New Roman" w:cs="Times New Roman"/>
          <w:sz w:val="24"/>
          <w:szCs w:val="24"/>
        </w:rPr>
        <w:t>arie geografică definită, arii de suprafață sau de adâncime, nedivizate, unde activitățile anterioare datei de 31.12.1989 au determinat prezența de substanțe chimice și biologice cu o concentrație care creează riscuri inacceptabile pentru sănătatea umană și pentru mediu, pentru situri, cât și pentru ariile învecinate</w:t>
      </w:r>
    </w:p>
    <w:p w14:paraId="05AB19C3" w14:textId="77777777" w:rsidR="00CF74D6" w:rsidRPr="00174BAD" w:rsidRDefault="00CF74D6" w:rsidP="00CF74D6">
      <w:pPr>
        <w:spacing w:after="0" w:line="240" w:lineRule="auto"/>
        <w:jc w:val="both"/>
        <w:rPr>
          <w:rFonts w:ascii="Times New Roman" w:eastAsia="Times New Roman" w:hAnsi="Times New Roman" w:cs="Times New Roman"/>
          <w:sz w:val="24"/>
          <w:szCs w:val="24"/>
        </w:rPr>
      </w:pPr>
    </w:p>
    <w:p w14:paraId="7D9045B8" w14:textId="5AF5B6D9" w:rsidR="00D05ADE" w:rsidRPr="00174BAD" w:rsidRDefault="0008538E" w:rsidP="00CF74D6">
      <w:pPr>
        <w:spacing w:after="0" w:line="240" w:lineRule="auto"/>
        <w:jc w:val="both"/>
        <w:rPr>
          <w:rFonts w:ascii="Times New Roman" w:eastAsia="Times New Roman" w:hAnsi="Times New Roman" w:cs="Times New Roman"/>
          <w:sz w:val="24"/>
          <w:szCs w:val="24"/>
        </w:rPr>
      </w:pPr>
      <w:r w:rsidRPr="00174BAD">
        <w:rPr>
          <w:rFonts w:ascii="Times New Roman" w:eastAsia="Times New Roman" w:hAnsi="Times New Roman" w:cs="Times New Roman"/>
          <w:sz w:val="24"/>
          <w:szCs w:val="24"/>
        </w:rPr>
        <w:t>CO22= suprafața de sol reabilitată, ecologizată, decontaminată sau repusă în circuitul economic (excepție cele ne-eligibile – de ex. teren agricol sau pădure) sau pentru activitățile comunităților</w:t>
      </w:r>
    </w:p>
    <w:p w14:paraId="388189AB" w14:textId="77777777" w:rsidR="0008527E" w:rsidRPr="00174BAD" w:rsidRDefault="0008527E" w:rsidP="0008527E">
      <w:pPr>
        <w:spacing w:after="0" w:line="240" w:lineRule="auto"/>
        <w:jc w:val="both"/>
        <w:rPr>
          <w:rFonts w:ascii="Times New Roman" w:hAnsi="Times New Roman" w:cs="Times New Roman"/>
          <w:sz w:val="24"/>
          <w:szCs w:val="24"/>
        </w:rPr>
      </w:pPr>
    </w:p>
    <w:p w14:paraId="6A003B64" w14:textId="77777777" w:rsidR="00593B4C" w:rsidRPr="00174BAD" w:rsidRDefault="00593B4C" w:rsidP="00CF74D6">
      <w:pPr>
        <w:spacing w:after="0" w:line="240" w:lineRule="auto"/>
        <w:jc w:val="both"/>
        <w:rPr>
          <w:rFonts w:ascii="Times New Roman" w:hAnsi="Times New Roman" w:cs="Times New Roman"/>
          <w:sz w:val="24"/>
          <w:szCs w:val="24"/>
        </w:rPr>
      </w:pPr>
    </w:p>
    <w:p w14:paraId="23892764" w14:textId="77777777" w:rsidR="00500900" w:rsidRPr="00174BAD" w:rsidRDefault="00500900" w:rsidP="00CF74D6">
      <w:pPr>
        <w:spacing w:after="0" w:line="240" w:lineRule="auto"/>
        <w:jc w:val="both"/>
        <w:rPr>
          <w:rFonts w:ascii="Times New Roman" w:eastAsia="Times New Roman" w:hAnsi="Times New Roman" w:cs="Times New Roman"/>
          <w:sz w:val="24"/>
          <w:szCs w:val="24"/>
        </w:rPr>
      </w:pPr>
    </w:p>
    <w:p w14:paraId="7982A4E0" w14:textId="77777777" w:rsidR="000C5269" w:rsidRPr="00174BAD" w:rsidRDefault="000C5269" w:rsidP="00F41261">
      <w:pPr>
        <w:pStyle w:val="Heading2"/>
        <w:numPr>
          <w:ilvl w:val="1"/>
          <w:numId w:val="1"/>
        </w:numPr>
        <w:shd w:val="clear" w:color="auto" w:fill="9CC2E5" w:themeFill="accent1" w:themeFillTint="99"/>
        <w:spacing w:before="0"/>
        <w:rPr>
          <w:rFonts w:cs="Times New Roman"/>
          <w:sz w:val="28"/>
          <w:szCs w:val="28"/>
        </w:rPr>
      </w:pPr>
      <w:bookmarkStart w:id="15" w:name="_Toc496528743"/>
      <w:r w:rsidRPr="00174BAD">
        <w:rPr>
          <w:rFonts w:cs="Times New Roman"/>
          <w:sz w:val="28"/>
          <w:szCs w:val="28"/>
        </w:rPr>
        <w:t>Alocarea stabilită pentru apelul de proiecte</w:t>
      </w:r>
      <w:bookmarkEnd w:id="15"/>
    </w:p>
    <w:p w14:paraId="23FC1B8A" w14:textId="77777777" w:rsidR="00CB2B23" w:rsidRPr="00174BAD" w:rsidRDefault="00CB2B23" w:rsidP="00FD7919">
      <w:pPr>
        <w:pStyle w:val="NORML"/>
        <w:suppressAutoHyphens w:val="0"/>
        <w:spacing w:before="0" w:after="0"/>
        <w:rPr>
          <w:bCs/>
          <w:lang w:val="ro-RO"/>
        </w:rPr>
      </w:pPr>
    </w:p>
    <w:p w14:paraId="19B941D8" w14:textId="77777777" w:rsidR="00CB2B23" w:rsidRPr="00174BAD" w:rsidRDefault="00CB2B23" w:rsidP="00FD7919">
      <w:pPr>
        <w:spacing w:after="0" w:line="240" w:lineRule="auto"/>
        <w:jc w:val="both"/>
        <w:rPr>
          <w:rFonts w:ascii="Times New Roman" w:eastAsia="Times New Roman" w:hAnsi="Times New Roman" w:cs="Times New Roman"/>
          <w:iCs/>
          <w:sz w:val="24"/>
          <w:szCs w:val="24"/>
          <w:lang w:eastAsia="en-GB"/>
        </w:rPr>
      </w:pPr>
      <w:r w:rsidRPr="00174BAD">
        <w:rPr>
          <w:rFonts w:ascii="Times New Roman" w:eastAsia="Times New Roman" w:hAnsi="Times New Roman" w:cs="Times New Roman"/>
          <w:iCs/>
          <w:sz w:val="24"/>
          <w:szCs w:val="24"/>
          <w:lang w:eastAsia="en-GB"/>
        </w:rPr>
        <w:t>Bugetul alocat apelului de proiecte este împărțit pe următoarele tipuri de acțiuni, după cum urmează:</w:t>
      </w:r>
    </w:p>
    <w:p w14:paraId="731FC499" w14:textId="77777777" w:rsidR="00CB2B23" w:rsidRPr="00174BAD" w:rsidRDefault="00CB2B23" w:rsidP="00FD7919">
      <w:pPr>
        <w:spacing w:after="0" w:line="240" w:lineRule="auto"/>
        <w:jc w:val="both"/>
        <w:rPr>
          <w:rFonts w:ascii="Times New Roman" w:eastAsia="Times New Roman" w:hAnsi="Times New Roman" w:cs="Times New Roman"/>
          <w:iCs/>
          <w:sz w:val="24"/>
          <w:szCs w:val="24"/>
        </w:rPr>
      </w:pPr>
    </w:p>
    <w:tbl>
      <w:tblPr>
        <w:tblStyle w:val="TableGrid21"/>
        <w:tblW w:w="0" w:type="auto"/>
        <w:jc w:val="center"/>
        <w:tblLayout w:type="fixed"/>
        <w:tblLook w:val="04A0" w:firstRow="1" w:lastRow="0" w:firstColumn="1" w:lastColumn="0" w:noHBand="0" w:noVBand="1"/>
      </w:tblPr>
      <w:tblGrid>
        <w:gridCol w:w="4765"/>
        <w:gridCol w:w="2250"/>
        <w:gridCol w:w="3038"/>
      </w:tblGrid>
      <w:tr w:rsidR="00593B4C" w:rsidRPr="00174BAD" w14:paraId="6DEB14C5" w14:textId="77777777" w:rsidTr="003E6315">
        <w:trPr>
          <w:trHeight w:val="281"/>
          <w:tblHeader/>
          <w:jc w:val="center"/>
        </w:trPr>
        <w:tc>
          <w:tcPr>
            <w:tcW w:w="4765" w:type="dxa"/>
            <w:shd w:val="clear" w:color="auto" w:fill="EDEDED" w:themeFill="accent3" w:themeFillTint="33"/>
          </w:tcPr>
          <w:p w14:paraId="10D918A1" w14:textId="77777777" w:rsidR="00593B4C" w:rsidRPr="00174BAD" w:rsidRDefault="00593B4C" w:rsidP="004A1427">
            <w:pPr>
              <w:jc w:val="both"/>
              <w:rPr>
                <w:rFonts w:ascii="Times New Roman" w:eastAsia="Times New Roman" w:hAnsi="Times New Roman" w:cs="Times New Roman"/>
                <w:b/>
                <w:iCs/>
                <w:lang w:val="ro-RO"/>
              </w:rPr>
            </w:pPr>
            <w:r w:rsidRPr="00174BAD">
              <w:rPr>
                <w:rFonts w:ascii="Times New Roman" w:eastAsia="Times New Roman" w:hAnsi="Times New Roman" w:cs="Times New Roman"/>
                <w:b/>
                <w:iCs/>
                <w:lang w:val="ro-RO"/>
              </w:rPr>
              <w:t>Acțiune</w:t>
            </w:r>
          </w:p>
        </w:tc>
        <w:tc>
          <w:tcPr>
            <w:tcW w:w="2250" w:type="dxa"/>
            <w:shd w:val="clear" w:color="auto" w:fill="EDEDED" w:themeFill="accent3" w:themeFillTint="33"/>
          </w:tcPr>
          <w:p w14:paraId="7392A596" w14:textId="77777777" w:rsidR="00593B4C" w:rsidRPr="00174BAD" w:rsidRDefault="00593B4C" w:rsidP="004A1427">
            <w:pPr>
              <w:jc w:val="center"/>
              <w:rPr>
                <w:rFonts w:ascii="Times New Roman" w:eastAsia="Times New Roman" w:hAnsi="Times New Roman" w:cs="Times New Roman"/>
                <w:b/>
                <w:iCs/>
                <w:lang w:val="ro-RO"/>
              </w:rPr>
            </w:pPr>
            <w:r w:rsidRPr="00174BAD">
              <w:rPr>
                <w:rFonts w:ascii="Times New Roman" w:eastAsia="Times New Roman" w:hAnsi="Times New Roman" w:cs="Times New Roman"/>
                <w:b/>
                <w:iCs/>
                <w:lang w:val="ro-RO"/>
              </w:rPr>
              <w:t>Alocare netă POIM (euro)*</w:t>
            </w:r>
          </w:p>
        </w:tc>
        <w:tc>
          <w:tcPr>
            <w:tcW w:w="3038" w:type="dxa"/>
            <w:shd w:val="clear" w:color="auto" w:fill="EDEDED" w:themeFill="accent3" w:themeFillTint="33"/>
          </w:tcPr>
          <w:p w14:paraId="5794436A" w14:textId="69FB7962" w:rsidR="00593B4C" w:rsidRPr="00174BAD" w:rsidRDefault="00593B4C" w:rsidP="00593B4C">
            <w:pPr>
              <w:jc w:val="both"/>
              <w:rPr>
                <w:rFonts w:ascii="Times New Roman" w:hAnsi="Times New Roman" w:cs="Times New Roman"/>
                <w:b/>
                <w:iCs/>
                <w:lang w:val="ro-RO"/>
              </w:rPr>
            </w:pPr>
            <w:r w:rsidRPr="00174BAD">
              <w:rPr>
                <w:rFonts w:ascii="Times New Roman" w:hAnsi="Times New Roman" w:cs="Times New Roman"/>
                <w:b/>
                <w:iCs/>
                <w:lang w:val="ro-RO"/>
              </w:rPr>
              <w:t>Buget limită apel (euro)**/ Buget limită contractare (euro)**</w:t>
            </w:r>
          </w:p>
        </w:tc>
      </w:tr>
      <w:tr w:rsidR="00593B4C" w:rsidRPr="00C000AE" w14:paraId="0D34A672" w14:textId="77777777" w:rsidTr="003E6315">
        <w:trPr>
          <w:trHeight w:val="276"/>
          <w:jc w:val="center"/>
        </w:trPr>
        <w:tc>
          <w:tcPr>
            <w:tcW w:w="4765" w:type="dxa"/>
          </w:tcPr>
          <w:p w14:paraId="6E88AC8B" w14:textId="15B26862" w:rsidR="00593B4C" w:rsidRPr="00C000AE" w:rsidRDefault="00593B4C" w:rsidP="004A1427">
            <w:pPr>
              <w:jc w:val="both"/>
              <w:rPr>
                <w:rFonts w:ascii="Times New Roman" w:eastAsia="Times New Roman" w:hAnsi="Times New Roman" w:cs="Times New Roman"/>
                <w:b/>
                <w:i/>
                <w:iCs/>
                <w:highlight w:val="yellow"/>
                <w:lang w:val="ro-RO"/>
              </w:rPr>
            </w:pPr>
            <w:r w:rsidRPr="00C000AE">
              <w:rPr>
                <w:rFonts w:ascii="Times New Roman" w:eastAsia="Times New Roman" w:hAnsi="Times New Roman" w:cs="Times New Roman"/>
                <w:i/>
                <w:iCs/>
                <w:lang w:val="ro-RO"/>
              </w:rPr>
              <w:t>A. Proiecte noi de decontaminare a siturilor poluate</w:t>
            </w:r>
          </w:p>
        </w:tc>
        <w:tc>
          <w:tcPr>
            <w:tcW w:w="2250" w:type="dxa"/>
            <w:vAlign w:val="center"/>
          </w:tcPr>
          <w:p w14:paraId="7FE9F822" w14:textId="3FE2BADB" w:rsidR="00593B4C" w:rsidRPr="00C000AE" w:rsidRDefault="00593B4C" w:rsidP="004A1427">
            <w:pPr>
              <w:jc w:val="center"/>
              <w:rPr>
                <w:rFonts w:ascii="Times New Roman" w:hAnsi="Times New Roman" w:cs="Times New Roman"/>
                <w:color w:val="000000"/>
                <w:highlight w:val="yellow"/>
                <w:lang w:val="ro-RO"/>
              </w:rPr>
            </w:pPr>
            <w:r w:rsidRPr="00C000AE">
              <w:rPr>
                <w:rFonts w:ascii="Times New Roman" w:hAnsi="Times New Roman" w:cs="Times New Roman"/>
                <w:lang w:val="ro-RO"/>
              </w:rPr>
              <w:t>4.258.790</w:t>
            </w:r>
          </w:p>
        </w:tc>
        <w:tc>
          <w:tcPr>
            <w:tcW w:w="3038" w:type="dxa"/>
            <w:vAlign w:val="center"/>
          </w:tcPr>
          <w:p w14:paraId="52D9EBB7" w14:textId="0D7529E5" w:rsidR="00593B4C" w:rsidRPr="00C000AE" w:rsidRDefault="00593B4C" w:rsidP="00593B4C">
            <w:pPr>
              <w:jc w:val="center"/>
              <w:rPr>
                <w:rFonts w:ascii="Times New Roman" w:hAnsi="Times New Roman" w:cs="Times New Roman"/>
                <w:lang w:val="ro-RO"/>
              </w:rPr>
            </w:pPr>
            <w:r w:rsidRPr="00C000AE">
              <w:rPr>
                <w:rFonts w:ascii="Times New Roman" w:hAnsi="Times New Roman" w:cs="Times New Roman"/>
                <w:lang w:val="ro-RO"/>
              </w:rPr>
              <w:t xml:space="preserve"> 6.388.185</w:t>
            </w:r>
          </w:p>
        </w:tc>
      </w:tr>
    </w:tbl>
    <w:p w14:paraId="0E5EAA87" w14:textId="77777777" w:rsidR="004A1427" w:rsidRPr="003426B4" w:rsidRDefault="004A1427" w:rsidP="00887DF8">
      <w:pPr>
        <w:spacing w:after="0" w:line="240" w:lineRule="auto"/>
        <w:jc w:val="both"/>
        <w:rPr>
          <w:rFonts w:ascii="Times New Roman" w:hAnsi="Times New Roman"/>
          <w:i/>
          <w:iCs/>
          <w:sz w:val="20"/>
          <w:szCs w:val="20"/>
        </w:rPr>
      </w:pPr>
    </w:p>
    <w:p w14:paraId="10139C0A" w14:textId="77777777" w:rsidR="004A1427" w:rsidRPr="003067FD" w:rsidRDefault="004A1427" w:rsidP="004A1427">
      <w:pPr>
        <w:spacing w:after="0" w:line="240" w:lineRule="auto"/>
        <w:jc w:val="both"/>
        <w:rPr>
          <w:rFonts w:ascii="Times New Roman" w:hAnsi="Times New Roman"/>
          <w:i/>
          <w:iCs/>
          <w:sz w:val="20"/>
          <w:szCs w:val="20"/>
        </w:rPr>
      </w:pPr>
      <w:r w:rsidRPr="003067FD">
        <w:rPr>
          <w:rFonts w:ascii="Times New Roman" w:hAnsi="Times New Roman"/>
          <w:i/>
          <w:iCs/>
          <w:sz w:val="20"/>
          <w:szCs w:val="20"/>
        </w:rPr>
        <w:t>Aceste alocări bugetare sunt indicative, AM POIM putând decide limitarea sau extinderea acestor sume în funcție de evoluția globală la nivelul axei prioritare. Totodată, alocările pe acțiuni pot fi modificate în funcție de solicitările primite și de necesitatea atingerii indicatorilor respectivi.</w:t>
      </w:r>
    </w:p>
    <w:p w14:paraId="5B55E6C0" w14:textId="77777777" w:rsidR="004A1427" w:rsidRPr="003067FD" w:rsidRDefault="004A1427" w:rsidP="004A1427">
      <w:pPr>
        <w:spacing w:after="0" w:line="240" w:lineRule="auto"/>
        <w:jc w:val="both"/>
        <w:rPr>
          <w:rFonts w:ascii="Times New Roman" w:hAnsi="Times New Roman" w:cs="Times New Roman"/>
          <w:iCs/>
          <w:sz w:val="20"/>
          <w:szCs w:val="20"/>
        </w:rPr>
      </w:pPr>
      <w:r w:rsidRPr="003067FD">
        <w:rPr>
          <w:rFonts w:ascii="Times New Roman" w:hAnsi="Times New Roman"/>
          <w:i/>
          <w:iCs/>
          <w:sz w:val="20"/>
          <w:szCs w:val="20"/>
        </w:rPr>
        <w:t>* Alocare indicativă fără rezervă de performanță</w:t>
      </w:r>
    </w:p>
    <w:p w14:paraId="63EA96B4" w14:textId="75331473" w:rsidR="004A1427" w:rsidRPr="00C000AE" w:rsidRDefault="004A1427" w:rsidP="004A1427">
      <w:pPr>
        <w:spacing w:after="0" w:line="240" w:lineRule="auto"/>
        <w:jc w:val="both"/>
        <w:rPr>
          <w:rFonts w:ascii="Times New Roman" w:hAnsi="Times New Roman" w:cs="Times New Roman"/>
          <w:i/>
          <w:iCs/>
          <w:sz w:val="20"/>
          <w:szCs w:val="20"/>
        </w:rPr>
      </w:pPr>
      <w:r w:rsidRPr="00F10682">
        <w:rPr>
          <w:rFonts w:ascii="Times New Roman" w:hAnsi="Times New Roman" w:cs="Times New Roman"/>
          <w:iCs/>
          <w:sz w:val="20"/>
          <w:szCs w:val="20"/>
        </w:rPr>
        <w:t>**</w:t>
      </w:r>
      <w:r w:rsidRPr="00174BAD">
        <w:rPr>
          <w:rFonts w:ascii="Times New Roman" w:hAnsi="Times New Roman" w:cs="Times New Roman"/>
          <w:i/>
          <w:iCs/>
          <w:sz w:val="20"/>
          <w:szCs w:val="20"/>
        </w:rPr>
        <w:t xml:space="preserve">Bugetul limită al apelului prezintă nivelul maxim până la care AM POIM primește cereri de finanțare (cca. 150% din alocarea netă la nivel de POIM). </w:t>
      </w:r>
      <w:r w:rsidRPr="00174BAD">
        <w:rPr>
          <w:rFonts w:ascii="Times New Roman" w:hAnsi="Times New Roman"/>
          <w:i/>
          <w:iCs/>
          <w:sz w:val="20"/>
          <w:szCs w:val="20"/>
        </w:rPr>
        <w:t xml:space="preserve">Dacă acest nivel este atins înainte de </w:t>
      </w:r>
      <w:r w:rsidR="00FD3D40">
        <w:rPr>
          <w:rFonts w:ascii="Times New Roman" w:hAnsi="Times New Roman"/>
          <w:i/>
          <w:iCs/>
          <w:sz w:val="20"/>
          <w:szCs w:val="20"/>
        </w:rPr>
        <w:t>01/07/2019</w:t>
      </w:r>
      <w:r w:rsidRPr="00174BAD">
        <w:rPr>
          <w:rFonts w:ascii="Times New Roman" w:hAnsi="Times New Roman"/>
          <w:i/>
          <w:iCs/>
          <w:sz w:val="20"/>
          <w:szCs w:val="20"/>
        </w:rPr>
        <w:t>, apelul va fi suspendat și reluat ulterior în funcție de sumele disponibile în urma evaluării, contractării și/sau a unor realocări (inclsuiv rezerva de performanță).</w:t>
      </w:r>
      <w:r w:rsidR="00093637" w:rsidRPr="00174BAD">
        <w:rPr>
          <w:rFonts w:ascii="Times New Roman" w:hAnsi="Times New Roman" w:cs="Times New Roman"/>
          <w:i/>
          <w:iCs/>
          <w:sz w:val="20"/>
          <w:szCs w:val="20"/>
        </w:rPr>
        <w:t xml:space="preserve"> </w:t>
      </w:r>
      <w:r w:rsidRPr="00174BAD">
        <w:rPr>
          <w:rFonts w:ascii="Times New Roman" w:hAnsi="Times New Roman" w:cs="Times New Roman"/>
          <w:i/>
          <w:iCs/>
          <w:sz w:val="20"/>
          <w:szCs w:val="20"/>
        </w:rPr>
        <w:t xml:space="preserve">Bugetul limită de supracontractare este indicativ (cca. </w:t>
      </w:r>
      <w:r w:rsidR="0010528E" w:rsidRPr="00174BAD">
        <w:rPr>
          <w:rFonts w:ascii="Times New Roman" w:hAnsi="Times New Roman" w:cs="Times New Roman"/>
          <w:i/>
          <w:iCs/>
          <w:sz w:val="20"/>
          <w:szCs w:val="20"/>
        </w:rPr>
        <w:t>5</w:t>
      </w:r>
      <w:r w:rsidRPr="00174BAD">
        <w:rPr>
          <w:rFonts w:ascii="Times New Roman" w:hAnsi="Times New Roman" w:cs="Times New Roman"/>
          <w:i/>
          <w:iCs/>
          <w:sz w:val="20"/>
          <w:szCs w:val="20"/>
        </w:rPr>
        <w:t xml:space="preserve">0% din alocare)., AM POIM putând decide limitarea sau extinderea acestor sume în funcție de evoluția globală la nivelul întregii axei prioritare. </w:t>
      </w:r>
    </w:p>
    <w:p w14:paraId="0DFB5589" w14:textId="77777777" w:rsidR="004A1427" w:rsidRPr="003426B4" w:rsidRDefault="004A1427" w:rsidP="00887DF8">
      <w:pPr>
        <w:spacing w:after="0" w:line="240" w:lineRule="auto"/>
        <w:jc w:val="both"/>
        <w:rPr>
          <w:rFonts w:ascii="Times New Roman" w:hAnsi="Times New Roman"/>
          <w:i/>
          <w:iCs/>
          <w:color w:val="FF0000"/>
          <w:sz w:val="20"/>
          <w:szCs w:val="20"/>
        </w:rPr>
      </w:pPr>
    </w:p>
    <w:p w14:paraId="58A8D960" w14:textId="77777777" w:rsidR="00193A02" w:rsidRPr="003067FD" w:rsidRDefault="00193A02" w:rsidP="00364D84">
      <w:pPr>
        <w:spacing w:after="0" w:line="240" w:lineRule="auto"/>
        <w:jc w:val="both"/>
        <w:rPr>
          <w:rFonts w:ascii="Times New Roman" w:hAnsi="Times New Roman" w:cs="Times New Roman"/>
          <w:i/>
          <w:iCs/>
          <w:sz w:val="20"/>
          <w:szCs w:val="20"/>
        </w:rPr>
      </w:pPr>
    </w:p>
    <w:p w14:paraId="74085A78" w14:textId="77777777" w:rsidR="00593B4C" w:rsidRPr="003067FD" w:rsidRDefault="00593B4C" w:rsidP="00364D84">
      <w:pPr>
        <w:spacing w:after="0" w:line="240" w:lineRule="auto"/>
        <w:jc w:val="both"/>
        <w:rPr>
          <w:rFonts w:ascii="Times New Roman" w:hAnsi="Times New Roman" w:cs="Times New Roman"/>
          <w:i/>
          <w:iCs/>
          <w:sz w:val="20"/>
          <w:szCs w:val="20"/>
        </w:rPr>
      </w:pPr>
    </w:p>
    <w:p w14:paraId="7F8396A4" w14:textId="77777777" w:rsidR="00593B4C" w:rsidRPr="003067FD" w:rsidRDefault="00593B4C" w:rsidP="00364D84">
      <w:pPr>
        <w:spacing w:after="0" w:line="240" w:lineRule="auto"/>
        <w:jc w:val="both"/>
        <w:rPr>
          <w:rFonts w:ascii="Times New Roman" w:hAnsi="Times New Roman" w:cs="Times New Roman"/>
          <w:i/>
          <w:iCs/>
          <w:sz w:val="20"/>
          <w:szCs w:val="20"/>
        </w:rPr>
      </w:pPr>
    </w:p>
    <w:p w14:paraId="637E039B" w14:textId="77777777" w:rsidR="00E255E8" w:rsidRPr="003067FD" w:rsidRDefault="00E255E8" w:rsidP="00364D84">
      <w:pPr>
        <w:spacing w:after="0" w:line="240" w:lineRule="auto"/>
        <w:jc w:val="both"/>
        <w:rPr>
          <w:rFonts w:ascii="Times New Roman" w:hAnsi="Times New Roman" w:cs="Times New Roman"/>
          <w:i/>
          <w:iCs/>
          <w:sz w:val="20"/>
          <w:szCs w:val="20"/>
        </w:rPr>
      </w:pPr>
    </w:p>
    <w:p w14:paraId="745D364F" w14:textId="77777777" w:rsidR="00E255E8" w:rsidRPr="00F10682" w:rsidRDefault="00E255E8" w:rsidP="00364D84">
      <w:pPr>
        <w:spacing w:after="0" w:line="240" w:lineRule="auto"/>
        <w:jc w:val="both"/>
        <w:rPr>
          <w:rFonts w:ascii="Times New Roman" w:hAnsi="Times New Roman" w:cs="Times New Roman"/>
          <w:i/>
          <w:iCs/>
          <w:sz w:val="20"/>
          <w:szCs w:val="20"/>
        </w:rPr>
      </w:pPr>
    </w:p>
    <w:p w14:paraId="36F96F35" w14:textId="77777777" w:rsidR="00E255E8" w:rsidRPr="00174BAD" w:rsidRDefault="00E255E8" w:rsidP="00364D84">
      <w:pPr>
        <w:spacing w:after="0" w:line="240" w:lineRule="auto"/>
        <w:jc w:val="both"/>
        <w:rPr>
          <w:rFonts w:ascii="Times New Roman" w:hAnsi="Times New Roman" w:cs="Times New Roman"/>
          <w:i/>
          <w:iCs/>
          <w:sz w:val="20"/>
          <w:szCs w:val="20"/>
        </w:rPr>
      </w:pPr>
    </w:p>
    <w:p w14:paraId="1A2C1D7F" w14:textId="77777777" w:rsidR="00E255E8" w:rsidRPr="00174BAD" w:rsidRDefault="00E255E8" w:rsidP="00364D84">
      <w:pPr>
        <w:spacing w:after="0" w:line="240" w:lineRule="auto"/>
        <w:jc w:val="both"/>
        <w:rPr>
          <w:rFonts w:ascii="Times New Roman" w:hAnsi="Times New Roman" w:cs="Times New Roman"/>
          <w:i/>
          <w:iCs/>
          <w:sz w:val="20"/>
          <w:szCs w:val="20"/>
        </w:rPr>
      </w:pPr>
    </w:p>
    <w:p w14:paraId="2974516D" w14:textId="77777777" w:rsidR="00E255E8" w:rsidRPr="00174BAD" w:rsidRDefault="00E255E8" w:rsidP="00364D84">
      <w:pPr>
        <w:spacing w:after="0" w:line="240" w:lineRule="auto"/>
        <w:jc w:val="both"/>
        <w:rPr>
          <w:rFonts w:ascii="Times New Roman" w:hAnsi="Times New Roman" w:cs="Times New Roman"/>
          <w:i/>
          <w:iCs/>
          <w:sz w:val="20"/>
          <w:szCs w:val="20"/>
        </w:rPr>
      </w:pPr>
    </w:p>
    <w:p w14:paraId="763704E4" w14:textId="77777777" w:rsidR="00593B4C" w:rsidRPr="00174BAD" w:rsidRDefault="00593B4C" w:rsidP="00364D84">
      <w:pPr>
        <w:spacing w:after="0" w:line="240" w:lineRule="auto"/>
        <w:jc w:val="both"/>
        <w:rPr>
          <w:rFonts w:ascii="Times New Roman" w:hAnsi="Times New Roman" w:cs="Times New Roman"/>
          <w:i/>
          <w:iCs/>
          <w:sz w:val="20"/>
          <w:szCs w:val="20"/>
        </w:rPr>
      </w:pPr>
    </w:p>
    <w:p w14:paraId="37C38DA6" w14:textId="77777777" w:rsidR="00593B4C" w:rsidRPr="00174BAD" w:rsidRDefault="00593B4C" w:rsidP="00364D84">
      <w:pPr>
        <w:spacing w:after="0" w:line="240" w:lineRule="auto"/>
        <w:jc w:val="both"/>
        <w:rPr>
          <w:rFonts w:ascii="Times New Roman" w:hAnsi="Times New Roman" w:cs="Times New Roman"/>
          <w:i/>
          <w:iCs/>
          <w:sz w:val="20"/>
          <w:szCs w:val="20"/>
        </w:rPr>
      </w:pPr>
    </w:p>
    <w:p w14:paraId="641DE5A8" w14:textId="77777777" w:rsidR="00593B4C" w:rsidRPr="00174BAD" w:rsidRDefault="00593B4C" w:rsidP="00364D84">
      <w:pPr>
        <w:spacing w:after="0" w:line="240" w:lineRule="auto"/>
        <w:jc w:val="both"/>
        <w:rPr>
          <w:rFonts w:ascii="Times New Roman" w:hAnsi="Times New Roman" w:cs="Times New Roman"/>
          <w:i/>
          <w:iCs/>
          <w:sz w:val="20"/>
          <w:szCs w:val="20"/>
        </w:rPr>
      </w:pPr>
    </w:p>
    <w:p w14:paraId="60A8287E" w14:textId="77777777" w:rsidR="000C5269" w:rsidRPr="00174BAD" w:rsidRDefault="000C5269" w:rsidP="003A5758">
      <w:pPr>
        <w:pStyle w:val="Heading2"/>
        <w:numPr>
          <w:ilvl w:val="1"/>
          <w:numId w:val="1"/>
        </w:numPr>
        <w:shd w:val="clear" w:color="auto" w:fill="9CC2E5" w:themeFill="accent1" w:themeFillTint="99"/>
        <w:spacing w:before="0"/>
      </w:pPr>
      <w:bookmarkStart w:id="16" w:name="_Toc496528744"/>
      <w:r w:rsidRPr="00174BAD">
        <w:t>Valoarea minimă și maximă a proiectului, rata de cofinanțare</w:t>
      </w:r>
      <w:bookmarkEnd w:id="16"/>
    </w:p>
    <w:p w14:paraId="2E2643D7" w14:textId="77777777" w:rsidR="000C5269" w:rsidRPr="00174BAD" w:rsidRDefault="000C5269" w:rsidP="00FD7919">
      <w:pPr>
        <w:pStyle w:val="ListParagraph"/>
        <w:spacing w:after="0" w:line="240" w:lineRule="auto"/>
        <w:rPr>
          <w:rFonts w:ascii="Times New Roman" w:hAnsi="Times New Roman" w:cs="Times New Roman"/>
        </w:rPr>
      </w:pPr>
    </w:p>
    <w:p w14:paraId="0D054F53" w14:textId="77777777" w:rsidR="00FD5C55" w:rsidRPr="00174BAD" w:rsidRDefault="00FD5C55" w:rsidP="003A5758">
      <w:pPr>
        <w:pStyle w:val="Heading3"/>
        <w:rPr>
          <w:rFonts w:eastAsia="Times New Roman" w:cs="Times New Roman"/>
        </w:rPr>
      </w:pPr>
      <w:bookmarkStart w:id="17" w:name="_Toc496528745"/>
      <w:r w:rsidRPr="00174BAD">
        <w:rPr>
          <w:rFonts w:eastAsia="Times New Roman" w:cs="Times New Roman"/>
        </w:rPr>
        <w:t>1.8.1 Valoarea proiectelor</w:t>
      </w:r>
      <w:bookmarkEnd w:id="17"/>
    </w:p>
    <w:p w14:paraId="1FC0C9D1" w14:textId="77777777" w:rsidR="00FD5C55" w:rsidRPr="00174BAD" w:rsidRDefault="00FD5C55" w:rsidP="00FD7919">
      <w:pPr>
        <w:spacing w:after="0" w:line="240" w:lineRule="auto"/>
        <w:jc w:val="both"/>
        <w:rPr>
          <w:rFonts w:ascii="Times New Roman" w:eastAsia="Times New Roman" w:hAnsi="Times New Roman" w:cs="Times New Roman"/>
          <w:bCs/>
          <w:sz w:val="24"/>
          <w:szCs w:val="24"/>
        </w:rPr>
      </w:pPr>
    </w:p>
    <w:p w14:paraId="15D3E86C" w14:textId="76F7F7D8" w:rsidR="00CB60CD" w:rsidRPr="003426B4" w:rsidRDefault="00340A71" w:rsidP="00FD7919">
      <w:pPr>
        <w:spacing w:after="0" w:line="240" w:lineRule="auto"/>
        <w:jc w:val="both"/>
        <w:rPr>
          <w:rFonts w:ascii="Times New Roman" w:eastAsia="Times New Roman" w:hAnsi="Times New Roman" w:cs="Times New Roman"/>
          <w:bCs/>
          <w:sz w:val="24"/>
          <w:szCs w:val="24"/>
          <w:highlight w:val="green"/>
        </w:rPr>
      </w:pPr>
      <w:r w:rsidRPr="00174BAD">
        <w:rPr>
          <w:rFonts w:ascii="Times New Roman" w:eastAsia="Times New Roman" w:hAnsi="Times New Roman" w:cs="Times New Roman"/>
          <w:bCs/>
          <w:sz w:val="24"/>
          <w:szCs w:val="24"/>
        </w:rPr>
        <w:t>Prin program sau ghidul solicitantului se propun valori maxime ale proiectelor.</w:t>
      </w:r>
      <w:r w:rsidRPr="00C000AE">
        <w:rPr>
          <w:rFonts w:ascii="Times New Roman" w:eastAsia="Times New Roman" w:hAnsi="Times New Roman" w:cs="Times New Roman"/>
          <w:bCs/>
          <w:sz w:val="24"/>
          <w:szCs w:val="24"/>
        </w:rPr>
        <w:t xml:space="preserve"> </w:t>
      </w:r>
      <w:r w:rsidR="003067FD" w:rsidRPr="0082295E">
        <w:rPr>
          <w:rFonts w:ascii="Times New Roman" w:eastAsia="Times New Roman" w:hAnsi="Times New Roman" w:cs="Times New Roman"/>
          <w:b/>
          <w:bCs/>
          <w:sz w:val="24"/>
          <w:szCs w:val="24"/>
        </w:rPr>
        <w:t>Proiectele aferente acestui apel sunt proiecte non-majore</w:t>
      </w:r>
      <w:r w:rsidR="003067FD">
        <w:rPr>
          <w:rFonts w:ascii="Times New Roman" w:eastAsia="Times New Roman" w:hAnsi="Times New Roman" w:cs="Times New Roman"/>
          <w:bCs/>
          <w:sz w:val="24"/>
          <w:szCs w:val="24"/>
        </w:rPr>
        <w:t xml:space="preserve"> (</w:t>
      </w:r>
      <w:r w:rsidR="00BC0F0D">
        <w:rPr>
          <w:rFonts w:ascii="Times New Roman" w:eastAsia="Times New Roman" w:hAnsi="Times New Roman" w:cs="Times New Roman"/>
          <w:bCs/>
          <w:sz w:val="24"/>
          <w:szCs w:val="24"/>
        </w:rPr>
        <w:t xml:space="preserve">însemnând faptul că </w:t>
      </w:r>
      <w:r w:rsidR="003067FD">
        <w:rPr>
          <w:rFonts w:ascii="Times New Roman" w:eastAsia="Times New Roman" w:hAnsi="Times New Roman" w:cs="Times New Roman"/>
          <w:bCs/>
          <w:sz w:val="24"/>
          <w:szCs w:val="24"/>
        </w:rPr>
        <w:t xml:space="preserve">valoarea </w:t>
      </w:r>
      <w:r w:rsidR="003067FD" w:rsidRPr="003067FD">
        <w:rPr>
          <w:rFonts w:ascii="Times New Roman" w:eastAsia="Times New Roman" w:hAnsi="Times New Roman" w:cs="Times New Roman"/>
          <w:bCs/>
          <w:sz w:val="24"/>
          <w:szCs w:val="24"/>
        </w:rPr>
        <w:t xml:space="preserve">costurilor totale eligibile </w:t>
      </w:r>
      <w:r w:rsidR="003067FD">
        <w:rPr>
          <w:rFonts w:ascii="Times New Roman" w:eastAsia="Times New Roman" w:hAnsi="Times New Roman" w:cs="Times New Roman"/>
          <w:bCs/>
          <w:sz w:val="24"/>
          <w:szCs w:val="24"/>
        </w:rPr>
        <w:t xml:space="preserve">nu </w:t>
      </w:r>
      <w:r w:rsidR="003067FD" w:rsidRPr="003067FD">
        <w:rPr>
          <w:rFonts w:ascii="Times New Roman" w:eastAsia="Times New Roman" w:hAnsi="Times New Roman" w:cs="Times New Roman"/>
          <w:bCs/>
          <w:sz w:val="24"/>
          <w:szCs w:val="24"/>
        </w:rPr>
        <w:t>depășește 50 milioane euro</w:t>
      </w:r>
      <w:r w:rsidR="002528B2">
        <w:rPr>
          <w:rFonts w:ascii="Times New Roman" w:eastAsia="Times New Roman" w:hAnsi="Times New Roman" w:cs="Times New Roman"/>
          <w:bCs/>
          <w:sz w:val="24"/>
          <w:szCs w:val="24"/>
        </w:rPr>
        <w:t xml:space="preserve">, prag peste care proiectele sunt considerate proiecte majore, în conformitate cu </w:t>
      </w:r>
      <w:r w:rsidR="00DB0E25">
        <w:rPr>
          <w:rFonts w:ascii="Times New Roman" w:eastAsia="Times New Roman" w:hAnsi="Times New Roman" w:cs="Times New Roman"/>
          <w:bCs/>
          <w:sz w:val="24"/>
          <w:szCs w:val="24"/>
        </w:rPr>
        <w:t>art. 100, Regulamentul UE nr. 1303/2013</w:t>
      </w:r>
      <w:r w:rsidR="003067FD">
        <w:rPr>
          <w:rFonts w:ascii="Times New Roman" w:eastAsia="Times New Roman" w:hAnsi="Times New Roman" w:cs="Times New Roman"/>
          <w:bCs/>
          <w:sz w:val="24"/>
          <w:szCs w:val="24"/>
        </w:rPr>
        <w:t xml:space="preserve">). </w:t>
      </w:r>
    </w:p>
    <w:p w14:paraId="5B58A212" w14:textId="77777777" w:rsidR="00FC6182" w:rsidRPr="003067FD" w:rsidRDefault="00FC6182" w:rsidP="00673923">
      <w:pPr>
        <w:pStyle w:val="Heading3"/>
        <w:rPr>
          <w:rFonts w:eastAsia="Times New Roman" w:cs="Times New Roman"/>
        </w:rPr>
      </w:pPr>
      <w:bookmarkStart w:id="18" w:name="_Toc496528746"/>
      <w:r w:rsidRPr="003067FD">
        <w:rPr>
          <w:rFonts w:eastAsia="Times New Roman" w:cs="Times New Roman"/>
        </w:rPr>
        <w:t>1.8.2 Ratele de cofinanțare a proiectelor</w:t>
      </w:r>
      <w:bookmarkEnd w:id="18"/>
    </w:p>
    <w:p w14:paraId="724E730A" w14:textId="77777777" w:rsidR="00FC6182" w:rsidRPr="003067FD" w:rsidRDefault="00FC6182" w:rsidP="00FD7919">
      <w:pPr>
        <w:spacing w:after="0" w:line="240" w:lineRule="auto"/>
        <w:jc w:val="both"/>
        <w:rPr>
          <w:rFonts w:ascii="Times New Roman" w:eastAsia="Times New Roman" w:hAnsi="Times New Roman" w:cs="Times New Roman"/>
          <w:bCs/>
          <w:sz w:val="24"/>
          <w:szCs w:val="24"/>
        </w:rPr>
      </w:pPr>
    </w:p>
    <w:p w14:paraId="6C352431" w14:textId="77777777" w:rsidR="00934BFD" w:rsidRPr="003067FD" w:rsidRDefault="00934BFD" w:rsidP="00934BFD">
      <w:pPr>
        <w:spacing w:after="0" w:line="240" w:lineRule="auto"/>
        <w:jc w:val="both"/>
        <w:rPr>
          <w:rFonts w:ascii="Times New Roman" w:eastAsia="Times New Roman" w:hAnsi="Times New Roman" w:cs="Times New Roman"/>
          <w:bCs/>
          <w:sz w:val="24"/>
          <w:szCs w:val="24"/>
        </w:rPr>
      </w:pPr>
      <w:r w:rsidRPr="003067FD">
        <w:rPr>
          <w:rFonts w:ascii="Times New Roman" w:eastAsia="Times New Roman" w:hAnsi="Times New Roman" w:cs="Times New Roman"/>
          <w:bCs/>
          <w:sz w:val="24"/>
          <w:szCs w:val="24"/>
        </w:rPr>
        <w:t>Pentru proiectele finanţate prin OS 4.3, sursele de finanțare se asigură după cum urmează:</w:t>
      </w:r>
    </w:p>
    <w:p w14:paraId="4DBA6974" w14:textId="77777777" w:rsidR="00934BFD" w:rsidRPr="00F10682" w:rsidRDefault="00934BFD" w:rsidP="00934BFD">
      <w:pPr>
        <w:spacing w:after="0" w:line="240" w:lineRule="auto"/>
        <w:jc w:val="both"/>
        <w:rPr>
          <w:rFonts w:ascii="Times New Roman" w:eastAsia="Times New Roman" w:hAnsi="Times New Roman" w:cs="Times New Roman"/>
          <w:bCs/>
          <w:sz w:val="24"/>
          <w:szCs w:val="24"/>
        </w:rPr>
      </w:pPr>
      <w:bookmarkStart w:id="19" w:name="_GoBack"/>
      <w:bookmarkEnd w:id="19"/>
    </w:p>
    <w:p w14:paraId="036C7883" w14:textId="77777777" w:rsidR="00934BFD" w:rsidRPr="00174BAD" w:rsidRDefault="00934BFD" w:rsidP="00934BFD">
      <w:pPr>
        <w:spacing w:after="0" w:line="240" w:lineRule="auto"/>
        <w:jc w:val="both"/>
        <w:rPr>
          <w:rFonts w:ascii="Times New Roman" w:eastAsia="Times New Roman" w:hAnsi="Times New Roman" w:cs="Times New Roman"/>
          <w:bCs/>
          <w:sz w:val="24"/>
          <w:szCs w:val="24"/>
        </w:rPr>
      </w:pPr>
      <w:r w:rsidRPr="00174BAD">
        <w:rPr>
          <w:rFonts w:ascii="Times New Roman" w:eastAsia="Times New Roman" w:hAnsi="Times New Roman" w:cs="Times New Roman"/>
          <w:bCs/>
          <w:sz w:val="24"/>
          <w:szCs w:val="24"/>
        </w:rPr>
        <w:t>Pentru beneficiari instituții centrale, finanțate de la bugetul de stat:</w:t>
      </w:r>
    </w:p>
    <w:p w14:paraId="7357E63F" w14:textId="77777777" w:rsidR="00934BFD" w:rsidRPr="00174BAD" w:rsidRDefault="00934BFD" w:rsidP="00934BFD">
      <w:pPr>
        <w:numPr>
          <w:ilvl w:val="0"/>
          <w:numId w:val="5"/>
        </w:numPr>
        <w:spacing w:after="0" w:line="240" w:lineRule="auto"/>
        <w:contextualSpacing/>
        <w:jc w:val="both"/>
        <w:rPr>
          <w:rFonts w:ascii="Times New Roman" w:eastAsia="Times New Roman" w:hAnsi="Times New Roman" w:cs="Times New Roman"/>
          <w:b/>
          <w:bCs/>
          <w:sz w:val="24"/>
          <w:szCs w:val="24"/>
        </w:rPr>
      </w:pPr>
      <w:r w:rsidRPr="00174BAD">
        <w:rPr>
          <w:rFonts w:ascii="Times New Roman" w:eastAsia="Times New Roman" w:hAnsi="Times New Roman" w:cs="Times New Roman"/>
          <w:b/>
          <w:bCs/>
          <w:sz w:val="24"/>
          <w:szCs w:val="24"/>
        </w:rPr>
        <w:t>85% Fondul European de Dezvoltare Regională, 15% contribuția beneficiarului (buget de stat)</w:t>
      </w:r>
    </w:p>
    <w:p w14:paraId="0E28E29F" w14:textId="77777777" w:rsidR="00934BFD" w:rsidRPr="00174BAD" w:rsidRDefault="00934BFD" w:rsidP="00934BFD">
      <w:pPr>
        <w:spacing w:after="0" w:line="240" w:lineRule="auto"/>
        <w:jc w:val="both"/>
        <w:rPr>
          <w:rFonts w:ascii="Times New Roman" w:eastAsia="Times New Roman" w:hAnsi="Times New Roman" w:cs="Times New Roman"/>
          <w:b/>
          <w:bCs/>
          <w:sz w:val="10"/>
          <w:szCs w:val="10"/>
          <w:highlight w:val="cyan"/>
        </w:rPr>
      </w:pPr>
    </w:p>
    <w:tbl>
      <w:tblPr>
        <w:tblW w:w="9751" w:type="dxa"/>
        <w:jc w:val="center"/>
        <w:shd w:val="clear" w:color="auto" w:fill="FFFFFF"/>
        <w:tblLayout w:type="fixed"/>
        <w:tblLook w:val="0000" w:firstRow="0" w:lastRow="0" w:firstColumn="0" w:lastColumn="0" w:noHBand="0" w:noVBand="0"/>
      </w:tblPr>
      <w:tblGrid>
        <w:gridCol w:w="6932"/>
        <w:gridCol w:w="2819"/>
      </w:tblGrid>
      <w:tr w:rsidR="00934BFD" w:rsidRPr="00174BAD" w14:paraId="01388BE5" w14:textId="77777777" w:rsidTr="00E0189E">
        <w:trPr>
          <w:cantSplit/>
          <w:trHeight w:val="415"/>
          <w:jc w:val="center"/>
        </w:trPr>
        <w:tc>
          <w:tcPr>
            <w:tcW w:w="6932" w:type="dxa"/>
            <w:tcBorders>
              <w:top w:val="single" w:sz="4" w:space="0" w:color="000000"/>
              <w:left w:val="single" w:sz="4" w:space="0" w:color="000000"/>
              <w:bottom w:val="single" w:sz="4" w:space="0" w:color="000000"/>
              <w:right w:val="single" w:sz="4" w:space="0" w:color="000000"/>
            </w:tcBorders>
            <w:shd w:val="clear" w:color="auto" w:fill="CCCCCC"/>
            <w:tcMar>
              <w:top w:w="0" w:type="dxa"/>
              <w:left w:w="0" w:type="dxa"/>
              <w:bottom w:w="0" w:type="dxa"/>
              <w:right w:w="0" w:type="dxa"/>
            </w:tcMar>
          </w:tcPr>
          <w:p w14:paraId="518A983F" w14:textId="0EC53FE2" w:rsidR="00934BFD" w:rsidRPr="00174BAD" w:rsidRDefault="00934BFD" w:rsidP="00E0189E">
            <w:pPr>
              <w:spacing w:after="0" w:line="240" w:lineRule="auto"/>
              <w:ind w:right="198"/>
              <w:jc w:val="both"/>
              <w:rPr>
                <w:rFonts w:ascii="Times New Roman" w:eastAsia="Times New Roman" w:hAnsi="Times New Roman" w:cs="Times New Roman"/>
                <w:sz w:val="24"/>
                <w:szCs w:val="24"/>
              </w:rPr>
            </w:pPr>
            <w:r w:rsidRPr="00174BAD">
              <w:rPr>
                <w:rFonts w:ascii="Times New Roman" w:eastAsia="Times New Roman" w:hAnsi="Times New Roman" w:cs="Times New Roman"/>
                <w:sz w:val="24"/>
                <w:szCs w:val="24"/>
              </w:rPr>
              <w:t>Valoarea maximă a finanţării acordate pentru costurile totale eligibile</w:t>
            </w:r>
            <w:r w:rsidR="002754C0">
              <w:rPr>
                <w:rFonts w:ascii="Times New Roman" w:eastAsia="Times New Roman" w:hAnsi="Times New Roman" w:cs="Times New Roman"/>
                <w:sz w:val="24"/>
                <w:szCs w:val="24"/>
              </w:rPr>
              <w:t xml:space="preserve"> (necesar de finanțare)</w:t>
            </w:r>
            <w:r w:rsidRPr="00174BAD">
              <w:rPr>
                <w:rFonts w:ascii="Times New Roman" w:eastAsia="Times New Roman" w:hAnsi="Times New Roman" w:cs="Times New Roman"/>
                <w:sz w:val="24"/>
                <w:szCs w:val="24"/>
              </w:rPr>
              <w:t xml:space="preserve"> </w:t>
            </w:r>
          </w:p>
        </w:tc>
        <w:tc>
          <w:tcPr>
            <w:tcW w:w="281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CFF825A" w14:textId="77777777" w:rsidR="00934BFD" w:rsidRPr="00174BAD" w:rsidRDefault="00934BFD" w:rsidP="00E0189E">
            <w:pPr>
              <w:spacing w:after="0" w:line="240" w:lineRule="auto"/>
              <w:ind w:left="133"/>
              <w:jc w:val="both"/>
              <w:rPr>
                <w:rFonts w:ascii="Times New Roman" w:eastAsia="Times New Roman" w:hAnsi="Times New Roman" w:cs="Times New Roman"/>
                <w:sz w:val="24"/>
                <w:szCs w:val="24"/>
              </w:rPr>
            </w:pPr>
            <w:r w:rsidRPr="00174BAD">
              <w:rPr>
                <w:rFonts w:ascii="Times New Roman" w:eastAsia="Times New Roman" w:hAnsi="Times New Roman" w:cs="Times New Roman"/>
                <w:sz w:val="24"/>
                <w:szCs w:val="24"/>
              </w:rPr>
              <w:t>85% (FEDR)</w:t>
            </w:r>
          </w:p>
        </w:tc>
      </w:tr>
      <w:tr w:rsidR="00934BFD" w:rsidRPr="00174BAD" w14:paraId="4DA2B551" w14:textId="77777777" w:rsidTr="00E0189E">
        <w:trPr>
          <w:cantSplit/>
          <w:trHeight w:val="220"/>
          <w:jc w:val="center"/>
        </w:trPr>
        <w:tc>
          <w:tcPr>
            <w:tcW w:w="6932" w:type="dxa"/>
            <w:tcBorders>
              <w:top w:val="single" w:sz="4" w:space="0" w:color="000000"/>
              <w:left w:val="single" w:sz="4" w:space="0" w:color="000000"/>
              <w:bottom w:val="single" w:sz="4" w:space="0" w:color="000000"/>
              <w:right w:val="single" w:sz="4" w:space="0" w:color="000000"/>
            </w:tcBorders>
            <w:shd w:val="clear" w:color="auto" w:fill="CCCCCC"/>
            <w:tcMar>
              <w:top w:w="0" w:type="dxa"/>
              <w:left w:w="0" w:type="dxa"/>
              <w:bottom w:w="0" w:type="dxa"/>
              <w:right w:w="0" w:type="dxa"/>
            </w:tcMar>
          </w:tcPr>
          <w:p w14:paraId="715B7175" w14:textId="77777777" w:rsidR="00934BFD" w:rsidRPr="00174BAD" w:rsidRDefault="00934BFD" w:rsidP="00E0189E">
            <w:pPr>
              <w:spacing w:after="0" w:line="240" w:lineRule="auto"/>
              <w:rPr>
                <w:rFonts w:ascii="Times New Roman" w:eastAsia="Times New Roman" w:hAnsi="Times New Roman" w:cs="Times New Roman"/>
                <w:sz w:val="24"/>
                <w:szCs w:val="24"/>
              </w:rPr>
            </w:pPr>
            <w:r w:rsidRPr="00174BAD">
              <w:rPr>
                <w:rFonts w:ascii="Times New Roman" w:eastAsia="Times New Roman" w:hAnsi="Times New Roman" w:cs="Times New Roman"/>
                <w:sz w:val="24"/>
                <w:szCs w:val="24"/>
              </w:rPr>
              <w:t>Contribuţia eligibilă minimă a beneficiarului (buget de stat)</w:t>
            </w:r>
          </w:p>
        </w:tc>
        <w:tc>
          <w:tcPr>
            <w:tcW w:w="281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C1C8838" w14:textId="77777777" w:rsidR="00934BFD" w:rsidRPr="00174BAD" w:rsidRDefault="00934BFD" w:rsidP="00E0189E">
            <w:pPr>
              <w:spacing w:after="0" w:line="240" w:lineRule="auto"/>
              <w:ind w:left="133"/>
              <w:rPr>
                <w:rFonts w:ascii="Times New Roman" w:eastAsia="Times New Roman" w:hAnsi="Times New Roman" w:cs="Times New Roman"/>
                <w:sz w:val="24"/>
                <w:szCs w:val="24"/>
              </w:rPr>
            </w:pPr>
            <w:r w:rsidRPr="00174BAD">
              <w:rPr>
                <w:rFonts w:ascii="Times New Roman" w:eastAsia="Times New Roman" w:hAnsi="Times New Roman" w:cs="Times New Roman"/>
                <w:sz w:val="24"/>
                <w:szCs w:val="24"/>
              </w:rPr>
              <w:t>15% (buget de stat)</w:t>
            </w:r>
          </w:p>
        </w:tc>
      </w:tr>
    </w:tbl>
    <w:p w14:paraId="7612D09F" w14:textId="77777777" w:rsidR="00934BFD" w:rsidRPr="00174BAD" w:rsidRDefault="00934BFD" w:rsidP="00934BFD">
      <w:pPr>
        <w:spacing w:after="0" w:line="240" w:lineRule="auto"/>
        <w:jc w:val="both"/>
        <w:rPr>
          <w:rFonts w:ascii="Times New Roman" w:eastAsia="Times New Roman" w:hAnsi="Times New Roman" w:cs="Times New Roman"/>
          <w:b/>
          <w:bCs/>
          <w:sz w:val="24"/>
          <w:szCs w:val="24"/>
        </w:rPr>
      </w:pPr>
    </w:p>
    <w:p w14:paraId="4ADA48B1" w14:textId="77777777" w:rsidR="00934BFD" w:rsidRPr="00174BAD" w:rsidRDefault="00934BFD" w:rsidP="00934BFD">
      <w:pPr>
        <w:spacing w:after="0" w:line="240" w:lineRule="auto"/>
        <w:jc w:val="both"/>
        <w:rPr>
          <w:rFonts w:ascii="Times New Roman" w:eastAsia="Times New Roman" w:hAnsi="Times New Roman" w:cs="Times New Roman"/>
          <w:bCs/>
          <w:sz w:val="24"/>
          <w:szCs w:val="24"/>
        </w:rPr>
      </w:pPr>
      <w:r w:rsidRPr="00174BAD">
        <w:rPr>
          <w:rFonts w:ascii="Times New Roman" w:eastAsia="Times New Roman" w:hAnsi="Times New Roman" w:cs="Times New Roman"/>
          <w:bCs/>
          <w:sz w:val="24"/>
          <w:szCs w:val="24"/>
        </w:rPr>
        <w:t>Pentru beneficiari autorități publice locale / instituții subordonate acestora, finanțate de la bugetul de local:</w:t>
      </w:r>
    </w:p>
    <w:p w14:paraId="33237B8E" w14:textId="77777777" w:rsidR="00934BFD" w:rsidRPr="00174BAD" w:rsidRDefault="00934BFD" w:rsidP="00934BFD">
      <w:pPr>
        <w:numPr>
          <w:ilvl w:val="0"/>
          <w:numId w:val="5"/>
        </w:numPr>
        <w:spacing w:after="0" w:line="240" w:lineRule="auto"/>
        <w:contextualSpacing/>
        <w:jc w:val="both"/>
        <w:rPr>
          <w:rFonts w:ascii="Times New Roman" w:eastAsia="Times New Roman" w:hAnsi="Times New Roman" w:cs="Times New Roman"/>
          <w:b/>
          <w:bCs/>
          <w:sz w:val="24"/>
          <w:szCs w:val="24"/>
        </w:rPr>
      </w:pPr>
      <w:r w:rsidRPr="00174BAD">
        <w:rPr>
          <w:rFonts w:ascii="Times New Roman" w:eastAsia="Times New Roman" w:hAnsi="Times New Roman" w:cs="Times New Roman"/>
          <w:b/>
          <w:bCs/>
          <w:sz w:val="24"/>
          <w:szCs w:val="24"/>
        </w:rPr>
        <w:t>85% Fondul European de Dezvoltare Regională, 13% buget de stat şi 2% buget local</w:t>
      </w:r>
    </w:p>
    <w:p w14:paraId="7347B479" w14:textId="77777777" w:rsidR="00934BFD" w:rsidRPr="00174BAD" w:rsidRDefault="00934BFD" w:rsidP="00934BFD">
      <w:pPr>
        <w:spacing w:after="0" w:line="240" w:lineRule="auto"/>
        <w:ind w:left="644"/>
        <w:contextualSpacing/>
        <w:jc w:val="both"/>
        <w:rPr>
          <w:rFonts w:ascii="Times New Roman" w:eastAsia="Times New Roman" w:hAnsi="Times New Roman" w:cs="Times New Roman"/>
          <w:b/>
          <w:bCs/>
          <w:sz w:val="10"/>
          <w:szCs w:val="10"/>
        </w:rPr>
      </w:pPr>
    </w:p>
    <w:p w14:paraId="20E38783" w14:textId="77777777" w:rsidR="00934BFD" w:rsidRPr="00174BAD" w:rsidRDefault="00934BFD" w:rsidP="00934BFD">
      <w:pPr>
        <w:spacing w:after="0" w:line="240" w:lineRule="auto"/>
        <w:ind w:left="644"/>
        <w:contextualSpacing/>
        <w:jc w:val="both"/>
        <w:rPr>
          <w:rFonts w:ascii="Times New Roman" w:eastAsia="Times New Roman" w:hAnsi="Times New Roman" w:cs="Times New Roman"/>
          <w:b/>
          <w:bCs/>
          <w:sz w:val="10"/>
          <w:szCs w:val="10"/>
          <w:highlight w:val="cyan"/>
        </w:rPr>
      </w:pPr>
    </w:p>
    <w:tbl>
      <w:tblPr>
        <w:tblW w:w="9751" w:type="dxa"/>
        <w:jc w:val="center"/>
        <w:shd w:val="clear" w:color="auto" w:fill="FFFFFF"/>
        <w:tblLayout w:type="fixed"/>
        <w:tblLook w:val="0000" w:firstRow="0" w:lastRow="0" w:firstColumn="0" w:lastColumn="0" w:noHBand="0" w:noVBand="0"/>
      </w:tblPr>
      <w:tblGrid>
        <w:gridCol w:w="6714"/>
        <w:gridCol w:w="3037"/>
      </w:tblGrid>
      <w:tr w:rsidR="00934BFD" w:rsidRPr="00174BAD" w14:paraId="64DDEFF1" w14:textId="77777777" w:rsidTr="00E0189E">
        <w:trPr>
          <w:cantSplit/>
          <w:trHeight w:val="415"/>
          <w:jc w:val="center"/>
        </w:trPr>
        <w:tc>
          <w:tcPr>
            <w:tcW w:w="6714" w:type="dxa"/>
            <w:tcBorders>
              <w:top w:val="single" w:sz="4" w:space="0" w:color="000000"/>
              <w:left w:val="single" w:sz="4" w:space="0" w:color="000000"/>
              <w:bottom w:val="single" w:sz="4" w:space="0" w:color="000000"/>
              <w:right w:val="single" w:sz="4" w:space="0" w:color="000000"/>
            </w:tcBorders>
            <w:shd w:val="clear" w:color="auto" w:fill="CCCCCC"/>
            <w:tcMar>
              <w:top w:w="0" w:type="dxa"/>
              <w:left w:w="0" w:type="dxa"/>
              <w:bottom w:w="0" w:type="dxa"/>
              <w:right w:w="0" w:type="dxa"/>
            </w:tcMar>
          </w:tcPr>
          <w:p w14:paraId="53D26250" w14:textId="22979E16" w:rsidR="00934BFD" w:rsidRPr="00174BAD" w:rsidRDefault="00934BFD" w:rsidP="00E0189E">
            <w:pPr>
              <w:spacing w:after="0" w:line="240" w:lineRule="auto"/>
              <w:ind w:right="198"/>
              <w:jc w:val="both"/>
              <w:rPr>
                <w:rFonts w:ascii="Times New Roman" w:eastAsia="Times New Roman" w:hAnsi="Times New Roman" w:cs="Times New Roman"/>
                <w:sz w:val="24"/>
                <w:szCs w:val="24"/>
              </w:rPr>
            </w:pPr>
            <w:r w:rsidRPr="00174BAD">
              <w:rPr>
                <w:rFonts w:ascii="Times New Roman" w:eastAsia="Times New Roman" w:hAnsi="Times New Roman" w:cs="Times New Roman"/>
                <w:sz w:val="24"/>
                <w:szCs w:val="24"/>
              </w:rPr>
              <w:t>Valoarea maximă a finanţării acordate pentru costurile totale eligibile</w:t>
            </w:r>
            <w:r w:rsidR="002754C0">
              <w:rPr>
                <w:rFonts w:ascii="Times New Roman" w:eastAsia="Times New Roman" w:hAnsi="Times New Roman" w:cs="Times New Roman"/>
                <w:sz w:val="24"/>
                <w:szCs w:val="24"/>
              </w:rPr>
              <w:t xml:space="preserve"> (necesar de finanțare)</w:t>
            </w:r>
          </w:p>
        </w:tc>
        <w:tc>
          <w:tcPr>
            <w:tcW w:w="303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91279F8" w14:textId="77777777" w:rsidR="00934BFD" w:rsidRPr="00174BAD" w:rsidRDefault="00934BFD" w:rsidP="00E0189E">
            <w:pPr>
              <w:spacing w:after="0" w:line="240" w:lineRule="auto"/>
              <w:ind w:left="133"/>
              <w:jc w:val="both"/>
              <w:rPr>
                <w:rFonts w:ascii="Times New Roman" w:eastAsia="Times New Roman" w:hAnsi="Times New Roman" w:cs="Times New Roman"/>
                <w:sz w:val="24"/>
                <w:szCs w:val="24"/>
              </w:rPr>
            </w:pPr>
            <w:r w:rsidRPr="00174BAD">
              <w:rPr>
                <w:rFonts w:ascii="Times New Roman" w:eastAsia="Times New Roman" w:hAnsi="Times New Roman" w:cs="Times New Roman"/>
                <w:sz w:val="24"/>
                <w:szCs w:val="24"/>
              </w:rPr>
              <w:t>98% (85% FC+ 13% buget de stat)</w:t>
            </w:r>
          </w:p>
        </w:tc>
      </w:tr>
      <w:tr w:rsidR="00934BFD" w:rsidRPr="00174BAD" w14:paraId="0E3537F1" w14:textId="77777777" w:rsidTr="00E0189E">
        <w:trPr>
          <w:cantSplit/>
          <w:trHeight w:val="415"/>
          <w:jc w:val="center"/>
        </w:trPr>
        <w:tc>
          <w:tcPr>
            <w:tcW w:w="6714" w:type="dxa"/>
            <w:tcBorders>
              <w:top w:val="single" w:sz="4" w:space="0" w:color="000000"/>
              <w:left w:val="single" w:sz="4" w:space="0" w:color="000000"/>
              <w:bottom w:val="single" w:sz="4" w:space="0" w:color="000000"/>
              <w:right w:val="single" w:sz="4" w:space="0" w:color="000000"/>
            </w:tcBorders>
            <w:shd w:val="clear" w:color="auto" w:fill="CCCCCC"/>
            <w:tcMar>
              <w:top w:w="0" w:type="dxa"/>
              <w:left w:w="0" w:type="dxa"/>
              <w:bottom w:w="0" w:type="dxa"/>
              <w:right w:w="0" w:type="dxa"/>
            </w:tcMar>
          </w:tcPr>
          <w:p w14:paraId="314ACA04" w14:textId="77777777" w:rsidR="00934BFD" w:rsidRPr="00174BAD" w:rsidRDefault="00934BFD" w:rsidP="00E0189E">
            <w:pPr>
              <w:spacing w:after="0" w:line="240" w:lineRule="auto"/>
              <w:ind w:right="198"/>
              <w:jc w:val="both"/>
              <w:rPr>
                <w:rFonts w:ascii="Times New Roman" w:eastAsia="Times New Roman" w:hAnsi="Times New Roman" w:cs="Times New Roman"/>
                <w:sz w:val="24"/>
                <w:szCs w:val="24"/>
              </w:rPr>
            </w:pPr>
            <w:r w:rsidRPr="00174BAD">
              <w:rPr>
                <w:rFonts w:ascii="Times New Roman" w:eastAsia="Times New Roman" w:hAnsi="Times New Roman" w:cs="Times New Roman"/>
                <w:sz w:val="24"/>
                <w:szCs w:val="24"/>
              </w:rPr>
              <w:t>Contribuţia eligibilă minimă a beneficiarului (prin contribuția autorităților locale)</w:t>
            </w:r>
          </w:p>
        </w:tc>
        <w:tc>
          <w:tcPr>
            <w:tcW w:w="303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D34D0A6" w14:textId="77777777" w:rsidR="00934BFD" w:rsidRPr="00174BAD" w:rsidRDefault="00934BFD" w:rsidP="00E0189E">
            <w:pPr>
              <w:spacing w:after="0" w:line="240" w:lineRule="auto"/>
              <w:ind w:left="133"/>
              <w:jc w:val="both"/>
              <w:rPr>
                <w:rFonts w:ascii="Times New Roman" w:eastAsia="Times New Roman" w:hAnsi="Times New Roman" w:cs="Times New Roman"/>
                <w:sz w:val="24"/>
                <w:szCs w:val="24"/>
              </w:rPr>
            </w:pPr>
            <w:r w:rsidRPr="00174BAD">
              <w:rPr>
                <w:rFonts w:ascii="Times New Roman" w:eastAsia="Times New Roman" w:hAnsi="Times New Roman" w:cs="Times New Roman"/>
                <w:sz w:val="24"/>
                <w:szCs w:val="24"/>
              </w:rPr>
              <w:t>2%</w:t>
            </w:r>
          </w:p>
        </w:tc>
      </w:tr>
    </w:tbl>
    <w:p w14:paraId="3CB61E4B" w14:textId="77777777" w:rsidR="00910530" w:rsidRPr="00174BAD" w:rsidRDefault="00910530" w:rsidP="00FD7919">
      <w:pPr>
        <w:spacing w:after="0" w:line="240" w:lineRule="auto"/>
        <w:jc w:val="both"/>
        <w:rPr>
          <w:rFonts w:ascii="Times New Roman" w:eastAsia="Times New Roman" w:hAnsi="Times New Roman" w:cs="Times New Roman"/>
          <w:b/>
          <w:bCs/>
          <w:sz w:val="24"/>
          <w:szCs w:val="24"/>
          <w:highlight w:val="green"/>
        </w:rPr>
      </w:pPr>
    </w:p>
    <w:p w14:paraId="2AAFBE8B" w14:textId="77777777" w:rsidR="00934BFD" w:rsidRPr="00174BAD" w:rsidRDefault="00934BFD" w:rsidP="00FD7919">
      <w:pPr>
        <w:spacing w:after="0" w:line="240" w:lineRule="auto"/>
        <w:jc w:val="both"/>
        <w:rPr>
          <w:rFonts w:ascii="Times New Roman" w:eastAsia="Times New Roman" w:hAnsi="Times New Roman" w:cs="Times New Roman"/>
          <w:b/>
          <w:bCs/>
          <w:sz w:val="24"/>
          <w:szCs w:val="24"/>
          <w:highlight w:val="green"/>
        </w:rPr>
      </w:pPr>
    </w:p>
    <w:p w14:paraId="2FAE61F3" w14:textId="77777777" w:rsidR="00217C8E" w:rsidRPr="00C000AE" w:rsidRDefault="00217C8E" w:rsidP="00217C8E">
      <w:pPr>
        <w:pStyle w:val="Heading2"/>
        <w:shd w:val="clear" w:color="auto" w:fill="9CC2E5" w:themeFill="accent1" w:themeFillTint="99"/>
        <w:rPr>
          <w:highlight w:val="yellow"/>
        </w:rPr>
      </w:pPr>
      <w:bookmarkStart w:id="20" w:name="_Toc496528747"/>
      <w:r w:rsidRPr="00174BAD">
        <w:t xml:space="preserve">1.9 </w:t>
      </w:r>
      <w:r w:rsidRPr="00C000AE">
        <w:t>Ajutor de stat</w:t>
      </w:r>
      <w:bookmarkEnd w:id="20"/>
    </w:p>
    <w:p w14:paraId="4FF065D8" w14:textId="77777777" w:rsidR="006E461A" w:rsidRPr="00C000AE" w:rsidRDefault="006E461A" w:rsidP="00FD7919">
      <w:pPr>
        <w:spacing w:after="0" w:line="240" w:lineRule="auto"/>
        <w:jc w:val="both"/>
        <w:rPr>
          <w:rFonts w:ascii="Times New Roman" w:eastAsia="Times New Roman" w:hAnsi="Times New Roman" w:cs="Times New Roman"/>
          <w:sz w:val="24"/>
          <w:szCs w:val="24"/>
          <w:highlight w:val="yellow"/>
        </w:rPr>
      </w:pPr>
    </w:p>
    <w:p w14:paraId="5A522126" w14:textId="184FBBFB" w:rsidR="00AE689D" w:rsidRPr="00F10682" w:rsidRDefault="00405ED8" w:rsidP="00AE689D">
      <w:pPr>
        <w:autoSpaceDE w:val="0"/>
        <w:autoSpaceDN w:val="0"/>
        <w:adjustRightInd w:val="0"/>
        <w:spacing w:after="0" w:line="240" w:lineRule="auto"/>
        <w:jc w:val="both"/>
        <w:rPr>
          <w:rFonts w:ascii="Times New Roman" w:eastAsia="Calibri" w:hAnsi="Times New Roman" w:cs="Times New Roman"/>
          <w:sz w:val="24"/>
          <w:szCs w:val="24"/>
        </w:rPr>
      </w:pPr>
      <w:r w:rsidRPr="003426B4">
        <w:rPr>
          <w:rFonts w:ascii="Times New Roman" w:eastAsia="Calibri" w:hAnsi="Times New Roman" w:cs="Times New Roman"/>
          <w:bCs/>
          <w:sz w:val="24"/>
          <w:szCs w:val="24"/>
        </w:rPr>
        <w:t>Ca regul</w:t>
      </w:r>
      <w:r w:rsidR="00A01482" w:rsidRPr="003426B4">
        <w:rPr>
          <w:rFonts w:ascii="Times New Roman" w:eastAsia="Calibri" w:hAnsi="Times New Roman" w:cs="Times New Roman"/>
          <w:bCs/>
          <w:sz w:val="24"/>
          <w:szCs w:val="24"/>
        </w:rPr>
        <w:t xml:space="preserve">ă generală, </w:t>
      </w:r>
      <w:r w:rsidR="00A01482" w:rsidRPr="003067FD">
        <w:rPr>
          <w:rFonts w:ascii="Times New Roman" w:eastAsia="Calibri" w:hAnsi="Times New Roman" w:cs="Times New Roman"/>
          <w:bCs/>
          <w:sz w:val="24"/>
          <w:szCs w:val="24"/>
        </w:rPr>
        <w:t>i</w:t>
      </w:r>
      <w:r w:rsidR="00AE689D" w:rsidRPr="003067FD">
        <w:rPr>
          <w:rFonts w:ascii="Times New Roman" w:eastAsia="Calibri" w:hAnsi="Times New Roman" w:cs="Times New Roman"/>
          <w:bCs/>
          <w:sz w:val="24"/>
          <w:szCs w:val="24"/>
        </w:rPr>
        <w:t xml:space="preserve">nvestițiile privind reabilitarea siturilor contaminate intră sub incidența articolului 45 din Regulamentul nr. 651/2014 de declarare a anumitor categorii de ajutoare compatibile cu piața internă în aplicarea articolelor 107 și 108 din Tratat. </w:t>
      </w:r>
      <w:r w:rsidR="00AE689D" w:rsidRPr="003067FD">
        <w:rPr>
          <w:rFonts w:ascii="Times New Roman" w:eastAsia="Calibri" w:hAnsi="Times New Roman" w:cs="Times New Roman"/>
          <w:sz w:val="24"/>
          <w:szCs w:val="24"/>
        </w:rPr>
        <w:t>Investițiile trebuie să aibă drept rezultat repararea daunelor aduse mediului, inclusiv a daunelo</w:t>
      </w:r>
      <w:r w:rsidR="00AE689D" w:rsidRPr="00F10682">
        <w:rPr>
          <w:rFonts w:ascii="Times New Roman" w:eastAsia="Calibri" w:hAnsi="Times New Roman" w:cs="Times New Roman"/>
          <w:sz w:val="24"/>
          <w:szCs w:val="24"/>
        </w:rPr>
        <w:t>r aduse calității solului sau a apelor de suprafață ori subterane.</w:t>
      </w:r>
    </w:p>
    <w:p w14:paraId="1BCEA6B1" w14:textId="77777777" w:rsidR="00AE689D" w:rsidRPr="00174BAD" w:rsidRDefault="00AE689D" w:rsidP="00AE689D">
      <w:pPr>
        <w:autoSpaceDE w:val="0"/>
        <w:autoSpaceDN w:val="0"/>
        <w:adjustRightInd w:val="0"/>
        <w:spacing w:after="0" w:line="240" w:lineRule="auto"/>
        <w:jc w:val="both"/>
        <w:rPr>
          <w:rFonts w:ascii="Times New Roman" w:eastAsia="Calibri" w:hAnsi="Times New Roman" w:cs="Times New Roman"/>
          <w:sz w:val="24"/>
          <w:szCs w:val="24"/>
        </w:rPr>
      </w:pPr>
    </w:p>
    <w:p w14:paraId="61DD9FC0" w14:textId="5D770EEF" w:rsidR="00AE689D" w:rsidRPr="00174BAD" w:rsidRDefault="00A01482" w:rsidP="00AE689D">
      <w:pPr>
        <w:autoSpaceDE w:val="0"/>
        <w:autoSpaceDN w:val="0"/>
        <w:adjustRightInd w:val="0"/>
        <w:spacing w:after="0" w:line="240" w:lineRule="auto"/>
        <w:jc w:val="both"/>
        <w:rPr>
          <w:rFonts w:ascii="Times New Roman" w:eastAsia="Calibri" w:hAnsi="Times New Roman" w:cs="Times New Roman"/>
          <w:sz w:val="24"/>
          <w:szCs w:val="24"/>
        </w:rPr>
      </w:pPr>
      <w:r w:rsidRPr="00174BAD">
        <w:rPr>
          <w:rFonts w:ascii="Times New Roman" w:eastAsia="Calibri" w:hAnsi="Times New Roman" w:cs="Times New Roman"/>
          <w:sz w:val="24"/>
          <w:szCs w:val="24"/>
        </w:rPr>
        <w:t xml:space="preserve">Cu toate acestea, prin prezentul ghid se finanțează proiecte care nu intră sub incidența ajutorului de stat. </w:t>
      </w:r>
      <w:r w:rsidR="00AE689D" w:rsidRPr="00174BAD">
        <w:rPr>
          <w:rFonts w:ascii="Times New Roman" w:eastAsia="Calibri" w:hAnsi="Times New Roman" w:cs="Times New Roman"/>
          <w:sz w:val="24"/>
          <w:szCs w:val="24"/>
        </w:rPr>
        <w:t xml:space="preserve">Având în vedere că </w:t>
      </w:r>
      <w:r w:rsidR="00AE689D" w:rsidRPr="00174BAD">
        <w:rPr>
          <w:rFonts w:ascii="Times New Roman" w:eastAsia="Calibri" w:hAnsi="Times New Roman" w:cs="Times New Roman"/>
          <w:b/>
          <w:sz w:val="24"/>
          <w:szCs w:val="24"/>
        </w:rPr>
        <w:t xml:space="preserve">beneficiarii </w:t>
      </w:r>
      <w:r w:rsidR="002754C0">
        <w:rPr>
          <w:rFonts w:ascii="Times New Roman" w:eastAsia="Calibri" w:hAnsi="Times New Roman" w:cs="Times New Roman"/>
          <w:b/>
          <w:sz w:val="24"/>
          <w:szCs w:val="24"/>
        </w:rPr>
        <w:t xml:space="preserve">finanțării </w:t>
      </w:r>
      <w:r w:rsidR="00AE689D" w:rsidRPr="00174BAD">
        <w:rPr>
          <w:rFonts w:ascii="Times New Roman" w:eastAsia="Calibri" w:hAnsi="Times New Roman" w:cs="Times New Roman"/>
          <w:b/>
          <w:sz w:val="24"/>
          <w:szCs w:val="24"/>
        </w:rPr>
        <w:t>sunt autorităţi publice / alte organisme publice, inclusiv structuri subordonate acestora,</w:t>
      </w:r>
      <w:r w:rsidR="00AE689D" w:rsidRPr="00174BAD">
        <w:rPr>
          <w:rFonts w:ascii="Times New Roman" w:eastAsia="Calibri" w:hAnsi="Times New Roman" w:cs="Times New Roman"/>
          <w:sz w:val="24"/>
          <w:szCs w:val="24"/>
        </w:rPr>
        <w:t xml:space="preserve"> pentru situri contaminate istoric aflate în proprietate sau puse la dispoziţia acestora de către proprietar în vederea implementării proiectului, </w:t>
      </w:r>
      <w:r w:rsidR="00AE689D" w:rsidRPr="00174BAD">
        <w:rPr>
          <w:rFonts w:ascii="Times New Roman" w:eastAsia="Calibri" w:hAnsi="Times New Roman" w:cs="Times New Roman"/>
          <w:b/>
          <w:sz w:val="24"/>
          <w:szCs w:val="24"/>
        </w:rPr>
        <w:t>sprijinul acordat pentru decontaminare nu reprezintă ajutor de stat,</w:t>
      </w:r>
      <w:r w:rsidR="00AE689D" w:rsidRPr="00174BAD">
        <w:rPr>
          <w:rFonts w:ascii="Times New Roman" w:eastAsia="Calibri" w:hAnsi="Times New Roman" w:cs="Times New Roman"/>
          <w:sz w:val="24"/>
          <w:szCs w:val="24"/>
        </w:rPr>
        <w:t xml:space="preserve"> </w:t>
      </w:r>
      <w:r w:rsidRPr="00174BAD">
        <w:rPr>
          <w:rFonts w:ascii="Times New Roman" w:eastAsia="Calibri" w:hAnsi="Times New Roman" w:cs="Times New Roman"/>
          <w:sz w:val="24"/>
          <w:szCs w:val="24"/>
        </w:rPr>
        <w:t>dacă sunt îndeplinire următoarele</w:t>
      </w:r>
      <w:r w:rsidR="00AE689D" w:rsidRPr="00174BAD">
        <w:rPr>
          <w:rFonts w:ascii="Times New Roman" w:eastAsia="Calibri" w:hAnsi="Times New Roman" w:cs="Times New Roman"/>
          <w:sz w:val="24"/>
          <w:szCs w:val="24"/>
        </w:rPr>
        <w:t xml:space="preserve"> condiții</w:t>
      </w:r>
      <w:r w:rsidRPr="00174BAD">
        <w:rPr>
          <w:rFonts w:ascii="Times New Roman" w:eastAsia="Calibri" w:hAnsi="Times New Roman" w:cs="Times New Roman"/>
          <w:sz w:val="24"/>
          <w:szCs w:val="24"/>
        </w:rPr>
        <w:t xml:space="preserve"> cumulative</w:t>
      </w:r>
      <w:r w:rsidR="00AE689D" w:rsidRPr="00174BAD">
        <w:rPr>
          <w:rFonts w:ascii="Times New Roman" w:eastAsia="Calibri" w:hAnsi="Times New Roman" w:cs="Times New Roman"/>
          <w:sz w:val="24"/>
          <w:szCs w:val="24"/>
        </w:rPr>
        <w:t>:</w:t>
      </w:r>
    </w:p>
    <w:p w14:paraId="0E468595" w14:textId="77777777" w:rsidR="00AE689D" w:rsidRPr="00174BAD" w:rsidRDefault="00AE689D" w:rsidP="00AE689D">
      <w:pPr>
        <w:pStyle w:val="ListParagraph"/>
        <w:numPr>
          <w:ilvl w:val="0"/>
          <w:numId w:val="60"/>
        </w:numPr>
        <w:autoSpaceDE w:val="0"/>
        <w:autoSpaceDN w:val="0"/>
        <w:adjustRightInd w:val="0"/>
        <w:spacing w:after="0" w:line="240" w:lineRule="auto"/>
        <w:jc w:val="both"/>
        <w:rPr>
          <w:rFonts w:ascii="Times New Roman" w:eastAsia="Calibri" w:hAnsi="Times New Roman" w:cs="Times New Roman"/>
          <w:sz w:val="24"/>
          <w:szCs w:val="24"/>
        </w:rPr>
      </w:pPr>
      <w:r w:rsidRPr="00174BAD">
        <w:rPr>
          <w:rFonts w:ascii="Times New Roman" w:eastAsia="Calibri" w:hAnsi="Times New Roman" w:cs="Times New Roman"/>
          <w:b/>
          <w:i/>
          <w:sz w:val="24"/>
          <w:szCs w:val="24"/>
        </w:rPr>
        <w:t>Nu poate fi identificată persoana fizică sau juridică răspunzătoare pentru daunele aduse mediului</w:t>
      </w:r>
      <w:r w:rsidRPr="00174BAD">
        <w:rPr>
          <w:rFonts w:ascii="Times New Roman" w:eastAsia="Calibri" w:hAnsi="Times New Roman" w:cs="Times New Roman"/>
          <w:b/>
          <w:sz w:val="24"/>
          <w:szCs w:val="24"/>
        </w:rPr>
        <w:t xml:space="preserve"> </w:t>
      </w:r>
      <w:r w:rsidRPr="00174BAD">
        <w:rPr>
          <w:rFonts w:ascii="Times New Roman" w:eastAsia="Calibri" w:hAnsi="Times New Roman" w:cs="Times New Roman"/>
          <w:sz w:val="24"/>
          <w:szCs w:val="24"/>
        </w:rPr>
        <w:t xml:space="preserve">în temeiul legislației aplicabile în fiecare stat membru, fără a se aduce atingere normelor Uniunii în acest domeniu — în special Directivei 2004/35/CE a Parlamentului European și a Consiliului din 21 aprilie 2004 privind răspunderea pentru mediul înconjurător în legătură cu prevenirea și repararea daunelor aduse mediului (2), astfel cum a fost modificată prin Directiva 2006/21/CE a Parlamentului European și a Consiliului din 15 martie 2006 privind gestionarea deșeurilor din industriile extractive (3), Directivei 2009/31/CE a Parlamentului European și a Consiliului din 23 aprilie 2009 privind stocarea geologică a dioxidului de carbon și de modificare a Directivei 85/337/CEE a Consiliului, precum și a Directivelor 2000/60/CE, 2001/80/CE, </w:t>
      </w:r>
      <w:r w:rsidRPr="00174BAD">
        <w:rPr>
          <w:rFonts w:ascii="Times New Roman" w:eastAsia="Calibri" w:hAnsi="Times New Roman" w:cs="Times New Roman"/>
          <w:sz w:val="24"/>
          <w:szCs w:val="24"/>
        </w:rPr>
        <w:lastRenderedPageBreak/>
        <w:t xml:space="preserve">2004/35/CE, 2006/12/CE, 2008/1/CE ale Parlamentului European și ale Consiliului și a Regulamentului (CE) nr. 1013/2006 (4) și Directivei 2013/30/UE a Parlamentului European și a Consiliului din 12 iunie 2013 privind siguranța operațiunilor petroliere și gaziere offshore și de modificare a Directivei 2004/35/CE (5) — </w:t>
      </w:r>
      <w:r w:rsidRPr="00174BAD">
        <w:rPr>
          <w:rFonts w:ascii="Times New Roman" w:eastAsia="Calibri" w:hAnsi="Times New Roman" w:cs="Times New Roman"/>
          <w:b/>
          <w:i/>
          <w:sz w:val="24"/>
          <w:szCs w:val="24"/>
        </w:rPr>
        <w:t>respectiva persoană trebuie să finanțeze reabilitarea în conformitate cu principiul „poluatorul plătește”, în această situație neacordându-se sprijin financiar.</w:t>
      </w:r>
      <w:r w:rsidRPr="00174BAD">
        <w:rPr>
          <w:rFonts w:ascii="Times New Roman" w:eastAsia="Calibri" w:hAnsi="Times New Roman" w:cs="Times New Roman"/>
          <w:sz w:val="24"/>
          <w:szCs w:val="24"/>
        </w:rPr>
        <w:t xml:space="preserve"> </w:t>
      </w:r>
    </w:p>
    <w:p w14:paraId="427F7022" w14:textId="6C8E8CB8" w:rsidR="00AE689D" w:rsidRPr="00174BAD" w:rsidRDefault="00AE689D" w:rsidP="00AE689D">
      <w:pPr>
        <w:pStyle w:val="ListParagraph"/>
        <w:numPr>
          <w:ilvl w:val="0"/>
          <w:numId w:val="60"/>
        </w:numPr>
        <w:autoSpaceDE w:val="0"/>
        <w:autoSpaceDN w:val="0"/>
        <w:adjustRightInd w:val="0"/>
        <w:spacing w:after="0" w:line="240" w:lineRule="auto"/>
        <w:jc w:val="both"/>
        <w:rPr>
          <w:rFonts w:ascii="Times New Roman" w:eastAsia="Calibri" w:hAnsi="Times New Roman" w:cs="Times New Roman"/>
          <w:sz w:val="24"/>
          <w:szCs w:val="24"/>
        </w:rPr>
      </w:pPr>
      <w:r w:rsidRPr="00174BAD">
        <w:rPr>
          <w:rFonts w:ascii="Times New Roman" w:eastAsia="Calibri" w:hAnsi="Times New Roman" w:cs="Times New Roman"/>
          <w:b/>
          <w:i/>
          <w:sz w:val="24"/>
          <w:szCs w:val="24"/>
        </w:rPr>
        <w:t>În cazul în care persoana responsabilă în temeiul legislației aplicabile nu este identificată sau nu poate suporta costurile</w:t>
      </w:r>
      <w:r w:rsidRPr="00174BAD">
        <w:rPr>
          <w:rFonts w:ascii="Times New Roman" w:eastAsia="Calibri" w:hAnsi="Times New Roman" w:cs="Times New Roman"/>
          <w:sz w:val="24"/>
          <w:szCs w:val="24"/>
        </w:rPr>
        <w:t>, persoana responsabilă cu lucrările de reabilitare sau de decontaminare poate primi sprijin financiar conform prezentului ghid al solicitantului.</w:t>
      </w:r>
      <w:r w:rsidR="00A01482" w:rsidRPr="00174BAD">
        <w:rPr>
          <w:rFonts w:ascii="Times New Roman" w:eastAsia="Calibri" w:hAnsi="Times New Roman" w:cs="Times New Roman"/>
          <w:sz w:val="24"/>
          <w:szCs w:val="24"/>
        </w:rPr>
        <w:t xml:space="preserve"> Pentru a stabili dacă persoana identificată poate suporta costurile acestea tr</w:t>
      </w:r>
      <w:r w:rsidR="007000E8" w:rsidRPr="00174BAD">
        <w:rPr>
          <w:rFonts w:ascii="Times New Roman" w:eastAsia="Calibri" w:hAnsi="Times New Roman" w:cs="Times New Roman"/>
          <w:sz w:val="24"/>
          <w:szCs w:val="24"/>
        </w:rPr>
        <w:t>e</w:t>
      </w:r>
      <w:r w:rsidR="00A01482" w:rsidRPr="00174BAD">
        <w:rPr>
          <w:rFonts w:ascii="Times New Roman" w:eastAsia="Calibri" w:hAnsi="Times New Roman" w:cs="Times New Roman"/>
          <w:sz w:val="24"/>
          <w:szCs w:val="24"/>
        </w:rPr>
        <w:t>buie să fie în stadiu de faliment, insolvența nefiind suficientă pentru respectarea principiului poluatorul plătește.</w:t>
      </w:r>
    </w:p>
    <w:p w14:paraId="10661EAB" w14:textId="3FDD3C24" w:rsidR="00A01482" w:rsidRPr="00C000AE" w:rsidRDefault="00A01482" w:rsidP="00AE689D">
      <w:pPr>
        <w:pStyle w:val="ListParagraph"/>
        <w:numPr>
          <w:ilvl w:val="0"/>
          <w:numId w:val="60"/>
        </w:numPr>
        <w:autoSpaceDE w:val="0"/>
        <w:autoSpaceDN w:val="0"/>
        <w:adjustRightInd w:val="0"/>
        <w:spacing w:after="0" w:line="240" w:lineRule="auto"/>
        <w:jc w:val="both"/>
        <w:rPr>
          <w:rFonts w:ascii="Times New Roman" w:eastAsia="Calibri" w:hAnsi="Times New Roman" w:cs="Times New Roman"/>
          <w:sz w:val="24"/>
          <w:szCs w:val="24"/>
        </w:rPr>
      </w:pPr>
      <w:r w:rsidRPr="00C000AE">
        <w:rPr>
          <w:rFonts w:ascii="Times New Roman" w:eastAsia="Calibri" w:hAnsi="Times New Roman" w:cs="Times New Roman"/>
          <w:b/>
          <w:i/>
          <w:sz w:val="24"/>
          <w:szCs w:val="24"/>
        </w:rPr>
        <w:t>Terenu</w:t>
      </w:r>
      <w:r w:rsidR="00093637" w:rsidRPr="00C000AE">
        <w:rPr>
          <w:rFonts w:ascii="Times New Roman" w:eastAsia="Calibri" w:hAnsi="Times New Roman" w:cs="Times New Roman"/>
          <w:b/>
          <w:i/>
          <w:sz w:val="24"/>
          <w:szCs w:val="24"/>
        </w:rPr>
        <w:t>l su</w:t>
      </w:r>
      <w:r w:rsidRPr="00C000AE">
        <w:rPr>
          <w:rFonts w:ascii="Times New Roman" w:eastAsia="Calibri" w:hAnsi="Times New Roman" w:cs="Times New Roman"/>
          <w:b/>
          <w:i/>
          <w:sz w:val="24"/>
          <w:szCs w:val="24"/>
        </w:rPr>
        <w:t>pus procesului de decontaminare se află în proprietate publică.</w:t>
      </w:r>
      <w:r w:rsidR="002754C0">
        <w:rPr>
          <w:rFonts w:ascii="Times New Roman" w:eastAsia="Calibri" w:hAnsi="Times New Roman" w:cs="Times New Roman"/>
          <w:b/>
          <w:i/>
          <w:sz w:val="24"/>
          <w:szCs w:val="24"/>
        </w:rPr>
        <w:t xml:space="preserve"> În caz contrar, se demonstrează că obligația decontaminării revine statului / unei autorități publice. </w:t>
      </w:r>
    </w:p>
    <w:p w14:paraId="2DFD9B60" w14:textId="77777777" w:rsidR="00AE689D" w:rsidRPr="00670421" w:rsidRDefault="00AE689D" w:rsidP="00AE689D">
      <w:pPr>
        <w:autoSpaceDE w:val="0"/>
        <w:autoSpaceDN w:val="0"/>
        <w:adjustRightInd w:val="0"/>
        <w:spacing w:after="0" w:line="240" w:lineRule="auto"/>
        <w:jc w:val="both"/>
        <w:rPr>
          <w:rFonts w:ascii="Times New Roman" w:eastAsia="Calibri" w:hAnsi="Times New Roman" w:cs="Times New Roman"/>
          <w:sz w:val="24"/>
          <w:szCs w:val="24"/>
          <w:lang w:val="en-US"/>
        </w:rPr>
      </w:pPr>
    </w:p>
    <w:p w14:paraId="753E6F3D" w14:textId="3B84C7C8" w:rsidR="00AE689D" w:rsidRPr="00C000AE" w:rsidRDefault="00AE689D" w:rsidP="00AE689D">
      <w:pPr>
        <w:autoSpaceDE w:val="0"/>
        <w:autoSpaceDN w:val="0"/>
        <w:adjustRightInd w:val="0"/>
        <w:spacing w:after="0" w:line="240" w:lineRule="auto"/>
        <w:jc w:val="both"/>
        <w:rPr>
          <w:rFonts w:ascii="Times New Roman" w:eastAsia="Calibri" w:hAnsi="Times New Roman" w:cs="Times New Roman"/>
          <w:b/>
          <w:sz w:val="24"/>
          <w:szCs w:val="24"/>
        </w:rPr>
      </w:pPr>
      <w:r w:rsidRPr="00C000AE">
        <w:rPr>
          <w:rFonts w:ascii="Times New Roman" w:eastAsia="Calibri" w:hAnsi="Times New Roman" w:cs="Times New Roman"/>
          <w:b/>
          <w:sz w:val="24"/>
          <w:szCs w:val="24"/>
        </w:rPr>
        <w:t xml:space="preserve">Costurile eligibile sunt costurile suportate pentru lucrările de reabilitare minus creșterea valorii terenului. </w:t>
      </w:r>
    </w:p>
    <w:p w14:paraId="5420A0F0" w14:textId="77777777" w:rsidR="00AE689D" w:rsidRPr="00C000AE" w:rsidRDefault="00AE689D" w:rsidP="00AE689D">
      <w:pPr>
        <w:autoSpaceDE w:val="0"/>
        <w:autoSpaceDN w:val="0"/>
        <w:adjustRightInd w:val="0"/>
        <w:spacing w:after="0" w:line="240" w:lineRule="auto"/>
        <w:jc w:val="both"/>
        <w:rPr>
          <w:rFonts w:ascii="Times New Roman" w:eastAsia="Calibri" w:hAnsi="Times New Roman" w:cs="Times New Roman"/>
          <w:sz w:val="24"/>
          <w:szCs w:val="24"/>
        </w:rPr>
      </w:pPr>
    </w:p>
    <w:p w14:paraId="41536B46" w14:textId="6B113AAD" w:rsidR="00AE689D" w:rsidRPr="00C000AE" w:rsidRDefault="00AE689D" w:rsidP="00AE689D">
      <w:pPr>
        <w:autoSpaceDE w:val="0"/>
        <w:autoSpaceDN w:val="0"/>
        <w:adjustRightInd w:val="0"/>
        <w:spacing w:after="0" w:line="240" w:lineRule="auto"/>
        <w:jc w:val="both"/>
        <w:rPr>
          <w:rFonts w:ascii="Times New Roman" w:eastAsia="Calibri" w:hAnsi="Times New Roman" w:cs="Times New Roman"/>
          <w:sz w:val="24"/>
          <w:szCs w:val="24"/>
        </w:rPr>
      </w:pPr>
      <w:r w:rsidRPr="00C000AE">
        <w:rPr>
          <w:rFonts w:ascii="Times New Roman" w:eastAsia="Calibri" w:hAnsi="Times New Roman" w:cs="Times New Roman"/>
          <w:sz w:val="24"/>
          <w:szCs w:val="24"/>
        </w:rPr>
        <w:t>Evaluările privind creșterea valorii terenului care rezultă din reabilitare trebuie să fie efectuate de către un expert independent.</w:t>
      </w:r>
    </w:p>
    <w:p w14:paraId="1BB2F22B" w14:textId="77777777" w:rsidR="00934BFD" w:rsidRPr="00C000AE" w:rsidRDefault="00934BFD" w:rsidP="00AE689D">
      <w:pPr>
        <w:autoSpaceDE w:val="0"/>
        <w:autoSpaceDN w:val="0"/>
        <w:adjustRightInd w:val="0"/>
        <w:spacing w:after="0" w:line="240" w:lineRule="auto"/>
        <w:jc w:val="both"/>
        <w:rPr>
          <w:rFonts w:ascii="Times New Roman" w:eastAsia="Calibri" w:hAnsi="Times New Roman" w:cs="Times New Roman"/>
          <w:sz w:val="24"/>
          <w:szCs w:val="24"/>
        </w:rPr>
      </w:pPr>
    </w:p>
    <w:p w14:paraId="43FF2ADA" w14:textId="0CCE1369" w:rsidR="00AE689D" w:rsidRPr="00C000AE" w:rsidRDefault="00AE689D" w:rsidP="00AE689D">
      <w:pPr>
        <w:autoSpaceDE w:val="0"/>
        <w:autoSpaceDN w:val="0"/>
        <w:adjustRightInd w:val="0"/>
        <w:spacing w:after="0" w:line="240" w:lineRule="auto"/>
        <w:jc w:val="both"/>
        <w:rPr>
          <w:rFonts w:ascii="Times New Roman" w:eastAsia="Calibri" w:hAnsi="Times New Roman" w:cs="Times New Roman"/>
          <w:sz w:val="24"/>
          <w:szCs w:val="24"/>
        </w:rPr>
      </w:pPr>
      <w:r w:rsidRPr="00C000AE">
        <w:rPr>
          <w:rFonts w:ascii="Times New Roman" w:eastAsia="Calibri" w:hAnsi="Times New Roman" w:cs="Times New Roman"/>
          <w:sz w:val="24"/>
          <w:szCs w:val="24"/>
        </w:rPr>
        <w:t xml:space="preserve">Beneficiarul va prezenta o analiză asupra modului în care este îndeplinit poluatorul plătește, conform elementelor prezentate mai sus, precum și descrierea modului în care terenul va fi utilizat ulterior, respectiv doar pentru interes public (de către autoritățile publice) sau prin concesionare / licitarea utilizării, în vederea obținerii celui mai bun preț pentru utilizarea sa. </w:t>
      </w:r>
    </w:p>
    <w:p w14:paraId="29130A4E" w14:textId="77777777" w:rsidR="00B57C47" w:rsidRPr="00C000AE" w:rsidRDefault="00B57C47" w:rsidP="00945181">
      <w:pPr>
        <w:spacing w:after="0" w:line="276" w:lineRule="auto"/>
        <w:jc w:val="both"/>
        <w:rPr>
          <w:rFonts w:ascii="Times New Roman" w:eastAsia="Times New Roman" w:hAnsi="Times New Roman" w:cs="Times New Roman"/>
          <w:sz w:val="24"/>
          <w:szCs w:val="24"/>
          <w:highlight w:val="green"/>
        </w:rPr>
      </w:pPr>
    </w:p>
    <w:p w14:paraId="6E548D34" w14:textId="77777777" w:rsidR="00934BFD" w:rsidRPr="00C000AE" w:rsidRDefault="00934BFD" w:rsidP="00945181">
      <w:pPr>
        <w:spacing w:after="0" w:line="276" w:lineRule="auto"/>
        <w:jc w:val="both"/>
        <w:rPr>
          <w:rFonts w:ascii="Times New Roman" w:eastAsia="Times New Roman" w:hAnsi="Times New Roman" w:cs="Times New Roman"/>
          <w:sz w:val="24"/>
          <w:szCs w:val="24"/>
          <w:highlight w:val="green"/>
        </w:rPr>
      </w:pPr>
    </w:p>
    <w:p w14:paraId="4840833A" w14:textId="77777777" w:rsidR="000C5269" w:rsidRPr="003426B4" w:rsidRDefault="00BF4F91" w:rsidP="00651EC3">
      <w:pPr>
        <w:pStyle w:val="Heading1"/>
        <w:rPr>
          <w:smallCaps/>
        </w:rPr>
      </w:pPr>
      <w:bookmarkStart w:id="21" w:name="_Toc496528748"/>
      <w:r w:rsidRPr="003426B4">
        <w:rPr>
          <w:smallCaps/>
        </w:rPr>
        <w:t xml:space="preserve">Capitolul </w:t>
      </w:r>
      <w:r w:rsidR="000C5269" w:rsidRPr="003426B4">
        <w:rPr>
          <w:smallCaps/>
        </w:rPr>
        <w:t>2. Reguli pentru acordarea finanțării</w:t>
      </w:r>
      <w:bookmarkEnd w:id="21"/>
    </w:p>
    <w:p w14:paraId="6DF72760" w14:textId="77777777" w:rsidR="00712D9F" w:rsidRPr="003067FD" w:rsidRDefault="00712D9F" w:rsidP="009B224C">
      <w:pPr>
        <w:spacing w:after="0"/>
        <w:rPr>
          <w:sz w:val="16"/>
          <w:szCs w:val="16"/>
        </w:rPr>
      </w:pPr>
    </w:p>
    <w:p w14:paraId="3DAE8FE0" w14:textId="1A223679" w:rsidR="000C5269" w:rsidRPr="003067FD" w:rsidRDefault="000C5269" w:rsidP="00047910">
      <w:pPr>
        <w:pStyle w:val="Heading2"/>
        <w:shd w:val="clear" w:color="auto" w:fill="9CC2E5" w:themeFill="accent1" w:themeFillTint="99"/>
        <w:spacing w:before="0"/>
        <w:rPr>
          <w:rFonts w:cs="Times New Roman"/>
          <w:sz w:val="28"/>
          <w:szCs w:val="28"/>
        </w:rPr>
      </w:pPr>
      <w:bookmarkStart w:id="22" w:name="_Toc496528749"/>
      <w:r w:rsidRPr="003067FD">
        <w:rPr>
          <w:rFonts w:cs="Times New Roman"/>
          <w:sz w:val="28"/>
          <w:szCs w:val="28"/>
        </w:rPr>
        <w:t>2.1 Eligibilitatea solicitantului/partenerilor</w:t>
      </w:r>
      <w:bookmarkEnd w:id="22"/>
    </w:p>
    <w:p w14:paraId="6CD263E8" w14:textId="77777777" w:rsidR="00712D9F" w:rsidRPr="003067FD" w:rsidRDefault="00712D9F" w:rsidP="00FD7919">
      <w:pPr>
        <w:spacing w:after="0" w:line="240" w:lineRule="auto"/>
        <w:rPr>
          <w:rFonts w:ascii="Times New Roman" w:hAnsi="Times New Roman" w:cs="Times New Roman"/>
          <w:sz w:val="18"/>
          <w:szCs w:val="18"/>
        </w:rPr>
      </w:pPr>
    </w:p>
    <w:p w14:paraId="3DDDFC58" w14:textId="77777777" w:rsidR="00AF2032" w:rsidRPr="00174BAD" w:rsidRDefault="00AF2032" w:rsidP="00F30CF5">
      <w:pPr>
        <w:autoSpaceDE w:val="0"/>
        <w:autoSpaceDN w:val="0"/>
        <w:adjustRightInd w:val="0"/>
        <w:spacing w:after="0" w:line="240" w:lineRule="auto"/>
        <w:jc w:val="both"/>
        <w:rPr>
          <w:rFonts w:ascii="Times New Roman" w:eastAsia="Times New Roman" w:hAnsi="Times New Roman" w:cs="Times New Roman"/>
          <w:sz w:val="24"/>
          <w:szCs w:val="24"/>
        </w:rPr>
      </w:pPr>
      <w:r w:rsidRPr="003067FD">
        <w:rPr>
          <w:rFonts w:ascii="Times New Roman" w:eastAsia="Times New Roman" w:hAnsi="Times New Roman" w:cs="Times New Roman"/>
          <w:sz w:val="24"/>
          <w:szCs w:val="24"/>
        </w:rPr>
        <w:t>Solicitanții</w:t>
      </w:r>
      <w:r w:rsidR="003F10C0" w:rsidRPr="003067FD">
        <w:rPr>
          <w:rFonts w:ascii="Times New Roman" w:eastAsia="Times New Roman" w:hAnsi="Times New Roman" w:cs="Times New Roman"/>
          <w:sz w:val="24"/>
          <w:szCs w:val="24"/>
        </w:rPr>
        <w:t xml:space="preserve"> eligibil</w:t>
      </w:r>
      <w:r w:rsidRPr="003067FD">
        <w:rPr>
          <w:rFonts w:ascii="Times New Roman" w:eastAsia="Times New Roman" w:hAnsi="Times New Roman" w:cs="Times New Roman"/>
          <w:sz w:val="24"/>
          <w:szCs w:val="24"/>
        </w:rPr>
        <w:t>i</w:t>
      </w:r>
      <w:r w:rsidR="003F10C0" w:rsidRPr="003067FD">
        <w:rPr>
          <w:rFonts w:ascii="Times New Roman" w:eastAsia="Times New Roman" w:hAnsi="Times New Roman" w:cs="Times New Roman"/>
          <w:sz w:val="24"/>
          <w:szCs w:val="24"/>
        </w:rPr>
        <w:t xml:space="preserve"> în cadrul OS </w:t>
      </w:r>
      <w:r w:rsidRPr="003067FD">
        <w:rPr>
          <w:rFonts w:ascii="Times New Roman" w:eastAsia="Times New Roman" w:hAnsi="Times New Roman" w:cs="Times New Roman"/>
          <w:sz w:val="24"/>
          <w:szCs w:val="24"/>
        </w:rPr>
        <w:t>4.3</w:t>
      </w:r>
      <w:r w:rsidR="003F10C0" w:rsidRPr="003067FD">
        <w:rPr>
          <w:rFonts w:ascii="Times New Roman" w:eastAsia="Times New Roman" w:hAnsi="Times New Roman" w:cs="Times New Roman"/>
          <w:sz w:val="24"/>
          <w:szCs w:val="24"/>
        </w:rPr>
        <w:t xml:space="preserve">., pentru toate tipurile de acțiuni finanțate </w:t>
      </w:r>
      <w:r w:rsidRPr="003067FD">
        <w:rPr>
          <w:rFonts w:ascii="Times New Roman" w:eastAsia="Times New Roman" w:hAnsi="Times New Roman" w:cs="Times New Roman"/>
          <w:sz w:val="24"/>
          <w:szCs w:val="24"/>
        </w:rPr>
        <w:t xml:space="preserve">sunt </w:t>
      </w:r>
      <w:r w:rsidRPr="003067FD">
        <w:rPr>
          <w:rFonts w:ascii="Times New Roman" w:eastAsia="Times New Roman" w:hAnsi="Times New Roman" w:cs="Times New Roman"/>
          <w:b/>
          <w:sz w:val="24"/>
          <w:szCs w:val="24"/>
        </w:rPr>
        <w:t>autorităţile publice sau alte organisme publice</w:t>
      </w:r>
      <w:r w:rsidRPr="00F10682">
        <w:rPr>
          <w:rFonts w:ascii="Times New Roman" w:eastAsia="Times New Roman" w:hAnsi="Times New Roman" w:cs="Times New Roman"/>
          <w:sz w:val="24"/>
          <w:szCs w:val="24"/>
        </w:rPr>
        <w:t>, inclusiv structuri subordonate acestora, pentru situri contaminate istoric aflate în proprietate sau puse la dispoziţia acestora de către propr</w:t>
      </w:r>
      <w:r w:rsidRPr="00174BAD">
        <w:rPr>
          <w:rFonts w:ascii="Times New Roman" w:eastAsia="Times New Roman" w:hAnsi="Times New Roman" w:cs="Times New Roman"/>
          <w:sz w:val="24"/>
          <w:szCs w:val="24"/>
        </w:rPr>
        <w:t>ietar în vederea implementării proiectului.</w:t>
      </w:r>
    </w:p>
    <w:p w14:paraId="26AB8AD7" w14:textId="77777777" w:rsidR="00F30CF5" w:rsidRPr="00174BAD" w:rsidRDefault="00F30CF5" w:rsidP="00F30CF5">
      <w:pPr>
        <w:autoSpaceDE w:val="0"/>
        <w:autoSpaceDN w:val="0"/>
        <w:adjustRightInd w:val="0"/>
        <w:spacing w:after="0" w:line="240" w:lineRule="auto"/>
        <w:jc w:val="both"/>
        <w:rPr>
          <w:rFonts w:ascii="Times New Roman" w:eastAsia="Times New Roman" w:hAnsi="Times New Roman" w:cs="Times New Roman"/>
          <w:sz w:val="24"/>
          <w:szCs w:val="24"/>
        </w:rPr>
      </w:pPr>
    </w:p>
    <w:p w14:paraId="7638BCE2" w14:textId="041039D8" w:rsidR="00001A75" w:rsidRPr="00174BAD" w:rsidRDefault="00001A75" w:rsidP="00F30CF5">
      <w:pPr>
        <w:tabs>
          <w:tab w:val="left" w:pos="0"/>
        </w:tabs>
        <w:spacing w:after="0" w:line="240" w:lineRule="auto"/>
        <w:jc w:val="both"/>
        <w:rPr>
          <w:rFonts w:ascii="Times New Roman" w:eastAsia="Times New Roman" w:hAnsi="Times New Roman" w:cs="Times New Roman"/>
          <w:b/>
          <w:sz w:val="24"/>
          <w:szCs w:val="24"/>
        </w:rPr>
      </w:pPr>
      <w:r w:rsidRPr="00174BAD">
        <w:rPr>
          <w:rFonts w:ascii="Times New Roman" w:eastAsia="Times New Roman" w:hAnsi="Times New Roman" w:cs="Times New Roman"/>
          <w:b/>
          <w:sz w:val="24"/>
          <w:szCs w:val="24"/>
        </w:rPr>
        <w:t>Solicitan</w:t>
      </w:r>
      <w:r w:rsidR="00132E38" w:rsidRPr="00174BAD">
        <w:rPr>
          <w:rFonts w:ascii="Times New Roman" w:eastAsia="Times New Roman" w:hAnsi="Times New Roman" w:cs="Times New Roman"/>
          <w:b/>
          <w:sz w:val="24"/>
          <w:szCs w:val="24"/>
        </w:rPr>
        <w:t xml:space="preserve">tul </w:t>
      </w:r>
      <w:r w:rsidRPr="00174BAD">
        <w:rPr>
          <w:rFonts w:ascii="Times New Roman" w:eastAsia="Times New Roman" w:hAnsi="Times New Roman" w:cs="Times New Roman"/>
          <w:b/>
          <w:sz w:val="24"/>
          <w:szCs w:val="24"/>
        </w:rPr>
        <w:t>trebuie să îndeplinească următoarele condiții de natură instituţională, legală şi financiară:</w:t>
      </w:r>
    </w:p>
    <w:p w14:paraId="79B325F4" w14:textId="77777777" w:rsidR="00001A75" w:rsidRPr="00174BAD" w:rsidRDefault="00001A75" w:rsidP="00F30CF5">
      <w:pPr>
        <w:tabs>
          <w:tab w:val="left" w:pos="0"/>
        </w:tabs>
        <w:spacing w:after="0" w:line="240" w:lineRule="auto"/>
        <w:jc w:val="both"/>
        <w:rPr>
          <w:rFonts w:ascii="Times New Roman" w:eastAsia="Times New Roman" w:hAnsi="Times New Roman" w:cs="Times New Roman"/>
          <w:sz w:val="16"/>
          <w:szCs w:val="16"/>
        </w:rPr>
      </w:pPr>
    </w:p>
    <w:p w14:paraId="68C40B95" w14:textId="15A37DB8" w:rsidR="00534FFB" w:rsidRPr="00174BAD" w:rsidRDefault="003E556B" w:rsidP="00F30CF5">
      <w:pPr>
        <w:pStyle w:val="ListParagraph"/>
        <w:widowControl w:val="0"/>
        <w:numPr>
          <w:ilvl w:val="0"/>
          <w:numId w:val="29"/>
        </w:numPr>
        <w:spacing w:after="0" w:line="240" w:lineRule="auto"/>
        <w:contextualSpacing w:val="0"/>
        <w:jc w:val="both"/>
        <w:rPr>
          <w:rFonts w:ascii="Times New Roman" w:hAnsi="Times New Roman" w:cs="Times New Roman"/>
          <w:sz w:val="24"/>
          <w:szCs w:val="24"/>
        </w:rPr>
      </w:pPr>
      <w:r w:rsidRPr="00174BAD">
        <w:rPr>
          <w:rFonts w:ascii="Times New Roman" w:eastAsia="Times New Roman" w:hAnsi="Times New Roman" w:cs="Times New Roman"/>
          <w:sz w:val="24"/>
          <w:szCs w:val="24"/>
        </w:rPr>
        <w:t xml:space="preserve">Solicitantul se </w:t>
      </w:r>
      <w:r w:rsidR="00001A75" w:rsidRPr="00174BAD">
        <w:rPr>
          <w:rFonts w:ascii="Times New Roman" w:eastAsia="Times New Roman" w:hAnsi="Times New Roman" w:cs="Times New Roman"/>
          <w:sz w:val="24"/>
          <w:szCs w:val="24"/>
        </w:rPr>
        <w:t xml:space="preserve">încadrează în categoria beneficiarilor eligibili conform Programului Operațional Infrastructură Mare, în funcție de acțiunile finanțabile și de tipurile de proiecte, respectiv </w:t>
      </w:r>
      <w:r w:rsidR="002E311C" w:rsidRPr="00174BAD">
        <w:rPr>
          <w:rFonts w:ascii="Times New Roman" w:eastAsia="Times New Roman" w:hAnsi="Times New Roman" w:cs="Times New Roman"/>
          <w:sz w:val="24"/>
          <w:szCs w:val="24"/>
        </w:rPr>
        <w:t>este</w:t>
      </w:r>
      <w:r w:rsidR="00534FFB" w:rsidRPr="00174BAD">
        <w:rPr>
          <w:rFonts w:ascii="Times New Roman" w:eastAsia="Times New Roman" w:hAnsi="Times New Roman" w:cs="Times New Roman"/>
          <w:sz w:val="24"/>
          <w:szCs w:val="24"/>
        </w:rPr>
        <w:t xml:space="preserve"> </w:t>
      </w:r>
      <w:r w:rsidR="00B26709" w:rsidRPr="00174BAD">
        <w:rPr>
          <w:rFonts w:ascii="Times New Roman" w:eastAsia="Times New Roman" w:hAnsi="Times New Roman" w:cs="Times New Roman"/>
          <w:sz w:val="24"/>
          <w:szCs w:val="24"/>
        </w:rPr>
        <w:t>autorit</w:t>
      </w:r>
      <w:r w:rsidR="00B36CD7" w:rsidRPr="00174BAD">
        <w:rPr>
          <w:rFonts w:ascii="Times New Roman" w:eastAsia="Times New Roman" w:hAnsi="Times New Roman" w:cs="Times New Roman"/>
          <w:sz w:val="24"/>
          <w:szCs w:val="24"/>
        </w:rPr>
        <w:t>atea</w:t>
      </w:r>
      <w:r w:rsidR="00B26709" w:rsidRPr="00174BAD">
        <w:rPr>
          <w:rFonts w:ascii="Times New Roman" w:eastAsia="Times New Roman" w:hAnsi="Times New Roman" w:cs="Times New Roman"/>
          <w:sz w:val="24"/>
          <w:szCs w:val="24"/>
        </w:rPr>
        <w:t xml:space="preserve"> public</w:t>
      </w:r>
      <w:r w:rsidR="00B36CD7" w:rsidRPr="00174BAD">
        <w:rPr>
          <w:rFonts w:ascii="Times New Roman" w:eastAsia="Times New Roman" w:hAnsi="Times New Roman" w:cs="Times New Roman"/>
          <w:sz w:val="24"/>
          <w:szCs w:val="24"/>
        </w:rPr>
        <w:t>ă sau alt organism public</w:t>
      </w:r>
      <w:r w:rsidR="00B26709" w:rsidRPr="00174BAD">
        <w:rPr>
          <w:rFonts w:ascii="Times New Roman" w:eastAsia="Times New Roman" w:hAnsi="Times New Roman" w:cs="Times New Roman"/>
          <w:sz w:val="24"/>
          <w:szCs w:val="24"/>
        </w:rPr>
        <w:t>, incl</w:t>
      </w:r>
      <w:r w:rsidR="00B36CD7" w:rsidRPr="00174BAD">
        <w:rPr>
          <w:rFonts w:ascii="Times New Roman" w:eastAsia="Times New Roman" w:hAnsi="Times New Roman" w:cs="Times New Roman"/>
          <w:sz w:val="24"/>
          <w:szCs w:val="24"/>
        </w:rPr>
        <w:t>usiv structuri subordonate unui organism public</w:t>
      </w:r>
    </w:p>
    <w:p w14:paraId="43FD3C67" w14:textId="77777777" w:rsidR="00001A75" w:rsidRPr="00174BAD" w:rsidRDefault="00001A75" w:rsidP="00F30CF5">
      <w:pPr>
        <w:tabs>
          <w:tab w:val="left" w:pos="0"/>
        </w:tabs>
        <w:spacing w:after="0" w:line="240" w:lineRule="auto"/>
        <w:ind w:left="357"/>
        <w:jc w:val="both"/>
        <w:rPr>
          <w:rFonts w:ascii="Times New Roman" w:eastAsia="Times New Roman" w:hAnsi="Times New Roman" w:cs="Times New Roman"/>
          <w:sz w:val="16"/>
          <w:szCs w:val="16"/>
        </w:rPr>
      </w:pPr>
    </w:p>
    <w:p w14:paraId="65031D1F" w14:textId="7D2FFA43" w:rsidR="00001A75" w:rsidRPr="00174BAD" w:rsidRDefault="00001A75" w:rsidP="00F30CF5">
      <w:pPr>
        <w:pStyle w:val="ListParagraph"/>
        <w:numPr>
          <w:ilvl w:val="0"/>
          <w:numId w:val="29"/>
        </w:numPr>
        <w:tabs>
          <w:tab w:val="left" w:pos="0"/>
        </w:tabs>
        <w:spacing w:after="0" w:line="240" w:lineRule="auto"/>
        <w:contextualSpacing w:val="0"/>
        <w:jc w:val="both"/>
        <w:rPr>
          <w:rFonts w:ascii="Times New Roman" w:eastAsia="Times New Roman" w:hAnsi="Times New Roman" w:cs="Times New Roman"/>
          <w:sz w:val="24"/>
          <w:szCs w:val="24"/>
        </w:rPr>
      </w:pPr>
      <w:r w:rsidRPr="00174BAD">
        <w:rPr>
          <w:rFonts w:ascii="Times New Roman" w:eastAsia="Times New Roman" w:hAnsi="Times New Roman" w:cs="Times New Roman"/>
          <w:sz w:val="24"/>
          <w:szCs w:val="24"/>
        </w:rPr>
        <w:t>Solicitantul</w:t>
      </w:r>
      <w:r w:rsidR="00460E68" w:rsidRPr="00174BAD">
        <w:rPr>
          <w:rFonts w:ascii="Times New Roman" w:eastAsia="Times New Roman" w:hAnsi="Times New Roman" w:cs="Times New Roman"/>
          <w:sz w:val="24"/>
          <w:szCs w:val="24"/>
        </w:rPr>
        <w:t xml:space="preserve"> </w:t>
      </w:r>
      <w:r w:rsidRPr="00174BAD">
        <w:rPr>
          <w:rFonts w:ascii="Times New Roman" w:eastAsia="Times New Roman" w:hAnsi="Times New Roman" w:cs="Times New Roman"/>
          <w:sz w:val="24"/>
          <w:szCs w:val="24"/>
        </w:rPr>
        <w:t>nu se încadrează într-una din situaţiile de mai jos:</w:t>
      </w:r>
    </w:p>
    <w:p w14:paraId="1261E9BA" w14:textId="1BF81192" w:rsidR="001B49CB" w:rsidRPr="00174BAD" w:rsidRDefault="001B49CB" w:rsidP="00F30CF5">
      <w:pPr>
        <w:numPr>
          <w:ilvl w:val="3"/>
          <w:numId w:val="3"/>
        </w:numPr>
        <w:autoSpaceDE w:val="0"/>
        <w:autoSpaceDN w:val="0"/>
        <w:adjustRightInd w:val="0"/>
        <w:spacing w:after="0" w:line="240" w:lineRule="auto"/>
        <w:ind w:left="850" w:hanging="425"/>
        <w:jc w:val="both"/>
        <w:rPr>
          <w:rFonts w:ascii="Times New Roman" w:eastAsia="Times New Roman" w:hAnsi="Times New Roman" w:cs="Times New Roman"/>
          <w:sz w:val="24"/>
          <w:szCs w:val="24"/>
        </w:rPr>
      </w:pPr>
      <w:r w:rsidRPr="00174BAD">
        <w:rPr>
          <w:rFonts w:ascii="Times New Roman" w:eastAsia="Times New Roman" w:hAnsi="Times New Roman" w:cs="Times New Roman"/>
          <w:sz w:val="24"/>
          <w:szCs w:val="24"/>
        </w:rPr>
        <w:t>este în incapacitate de plată/ în stare de insolvenţă, conform Ordonanței de Urgență a Guvernului nr. 46/2013</w:t>
      </w:r>
      <w:r w:rsidRPr="00174BAD">
        <w:rPr>
          <w:rFonts w:ascii="Times New Roman" w:eastAsia="Times New Roman" w:hAnsi="Times New Roman" w:cs="Times New Roman"/>
          <w:b/>
          <w:sz w:val="24"/>
          <w:szCs w:val="24"/>
        </w:rPr>
        <w:t xml:space="preserve"> </w:t>
      </w:r>
      <w:r w:rsidRPr="00174BAD">
        <w:rPr>
          <w:rFonts w:ascii="Times New Roman" w:eastAsia="Times New Roman" w:hAnsi="Times New Roman" w:cs="Times New Roman"/>
          <w:sz w:val="24"/>
          <w:szCs w:val="24"/>
        </w:rPr>
        <w:t>privind criza financiară și insolvența unităților administrative teritoriale, respectiv conform Legi</w:t>
      </w:r>
      <w:r w:rsidR="000017D9" w:rsidRPr="00174BAD">
        <w:rPr>
          <w:rFonts w:ascii="Times New Roman" w:eastAsia="Times New Roman" w:hAnsi="Times New Roman" w:cs="Times New Roman"/>
          <w:sz w:val="24"/>
          <w:szCs w:val="24"/>
        </w:rPr>
        <w:t>i</w:t>
      </w:r>
      <w:r w:rsidRPr="00174BAD">
        <w:rPr>
          <w:rFonts w:ascii="Times New Roman" w:eastAsia="Times New Roman" w:hAnsi="Times New Roman" w:cs="Times New Roman"/>
          <w:sz w:val="24"/>
          <w:szCs w:val="24"/>
        </w:rPr>
        <w:t xml:space="preserve"> nr.85/2014 </w:t>
      </w:r>
      <w:r w:rsidR="000017D9" w:rsidRPr="00174BAD">
        <w:rPr>
          <w:rFonts w:ascii="Times New Roman" w:eastAsia="Times New Roman" w:hAnsi="Times New Roman" w:cs="Times New Roman"/>
          <w:sz w:val="24"/>
          <w:szCs w:val="24"/>
        </w:rPr>
        <w:t>privind procedurile de prevenire a insolvenței și de insolvență</w:t>
      </w:r>
      <w:r w:rsidRPr="00174BAD">
        <w:rPr>
          <w:rFonts w:ascii="Times New Roman" w:eastAsia="Times New Roman" w:hAnsi="Times New Roman" w:cs="Times New Roman"/>
          <w:sz w:val="24"/>
          <w:szCs w:val="24"/>
        </w:rPr>
        <w:t>, cu modificările și completările ulterioare, după caz;</w:t>
      </w:r>
    </w:p>
    <w:p w14:paraId="51503FB0" w14:textId="77777777" w:rsidR="001B49CB" w:rsidRPr="00174BAD" w:rsidRDefault="001B49CB" w:rsidP="00F30CF5">
      <w:pPr>
        <w:numPr>
          <w:ilvl w:val="3"/>
          <w:numId w:val="3"/>
        </w:numPr>
        <w:tabs>
          <w:tab w:val="left" w:pos="1152"/>
        </w:tabs>
        <w:spacing w:after="0" w:line="240" w:lineRule="auto"/>
        <w:ind w:left="851" w:hanging="425"/>
        <w:jc w:val="both"/>
        <w:rPr>
          <w:rFonts w:ascii="Times New Roman" w:eastAsia="Times New Roman" w:hAnsi="Times New Roman" w:cs="Times New Roman"/>
          <w:sz w:val="24"/>
          <w:szCs w:val="24"/>
        </w:rPr>
      </w:pPr>
      <w:r w:rsidRPr="00174BAD">
        <w:rPr>
          <w:rFonts w:ascii="Times New Roman" w:eastAsia="Times New Roman" w:hAnsi="Times New Roman" w:cs="Times New Roman"/>
          <w:sz w:val="24"/>
          <w:szCs w:val="24"/>
        </w:rPr>
        <w:t xml:space="preserve">este în stare de faliment, lichidare, are afacerile conduse de un administrator judiciar sau activităţile sale comerciale sunt suspendate ori fac obiectul unui aranjament cu creditorii sau este într-o situaţie similară cu cele anterioare, reglementată prin lege, ori face obiectul unei proceduri legale pentru declararea sa în stare de faliment, lichidare, conducerea afacerilor de un </w:t>
      </w:r>
      <w:r w:rsidRPr="00174BAD">
        <w:rPr>
          <w:rFonts w:ascii="Times New Roman" w:eastAsia="Times New Roman" w:hAnsi="Times New Roman" w:cs="Times New Roman"/>
          <w:sz w:val="24"/>
          <w:szCs w:val="24"/>
        </w:rPr>
        <w:lastRenderedPageBreak/>
        <w:t>administrator judiciar sau activităţile sale comerciale sunt suspendate ori fac obiectul unui aranjament cu creditorii;</w:t>
      </w:r>
    </w:p>
    <w:p w14:paraId="0EA828D8" w14:textId="77777777" w:rsidR="001B49CB" w:rsidRPr="00174BAD" w:rsidRDefault="001B49CB" w:rsidP="00F30CF5">
      <w:pPr>
        <w:numPr>
          <w:ilvl w:val="3"/>
          <w:numId w:val="3"/>
        </w:numPr>
        <w:tabs>
          <w:tab w:val="left" w:pos="1152"/>
        </w:tabs>
        <w:spacing w:after="0" w:line="240" w:lineRule="auto"/>
        <w:ind w:left="851" w:hanging="425"/>
        <w:jc w:val="both"/>
        <w:rPr>
          <w:rFonts w:ascii="Times New Roman" w:eastAsia="Times New Roman" w:hAnsi="Times New Roman" w:cs="Times New Roman"/>
          <w:sz w:val="24"/>
          <w:szCs w:val="24"/>
        </w:rPr>
      </w:pPr>
      <w:r w:rsidRPr="00174BAD">
        <w:rPr>
          <w:rFonts w:ascii="Times New Roman" w:eastAsia="Times New Roman" w:hAnsi="Times New Roman" w:cs="Times New Roman"/>
          <w:color w:val="000000"/>
          <w:sz w:val="24"/>
          <w:szCs w:val="24"/>
        </w:rPr>
        <w:t xml:space="preserve">nu şi-a </w:t>
      </w:r>
      <w:r w:rsidRPr="00174BAD">
        <w:rPr>
          <w:rFonts w:ascii="Times New Roman" w:eastAsia="Times New Roman" w:hAnsi="Times New Roman" w:cs="Times New Roman"/>
          <w:sz w:val="24"/>
          <w:szCs w:val="24"/>
        </w:rPr>
        <w:t>îndeplinit obligaţiile de plată a impozitelor, taxelor şi contribuţiilor de asigurări sociale către bugetele componente ale bugetului general consolidat, și bugetului local în conformitate cu prevederile legale în vigoare în România;</w:t>
      </w:r>
    </w:p>
    <w:p w14:paraId="64339B24" w14:textId="77777777" w:rsidR="001B49CB" w:rsidRPr="00174BAD" w:rsidRDefault="001B49CB" w:rsidP="00F30CF5">
      <w:pPr>
        <w:numPr>
          <w:ilvl w:val="3"/>
          <w:numId w:val="3"/>
        </w:numPr>
        <w:tabs>
          <w:tab w:val="left" w:pos="1206"/>
        </w:tabs>
        <w:spacing w:after="0" w:line="240" w:lineRule="auto"/>
        <w:ind w:left="851" w:hanging="425"/>
        <w:jc w:val="both"/>
        <w:rPr>
          <w:rFonts w:ascii="Times New Roman" w:eastAsia="Times New Roman" w:hAnsi="Times New Roman" w:cs="Times New Roman"/>
          <w:sz w:val="24"/>
          <w:szCs w:val="24"/>
        </w:rPr>
      </w:pPr>
      <w:r w:rsidRPr="00174BAD">
        <w:rPr>
          <w:rFonts w:ascii="Times New Roman" w:eastAsia="Times New Roman" w:hAnsi="Times New Roman" w:cs="Times New Roman"/>
          <w:sz w:val="24"/>
          <w:szCs w:val="24"/>
        </w:rPr>
        <w:t>a suferit condamnări definitive din cauza unei conduite profesionale îndreptată împotriva legii, decizie formulată de o autoritate de judecată ce are forţă de res judicata;</w:t>
      </w:r>
    </w:p>
    <w:p w14:paraId="2AD3A885" w14:textId="77777777" w:rsidR="001B49CB" w:rsidRPr="00174BAD" w:rsidRDefault="001B49CB" w:rsidP="00F30CF5">
      <w:pPr>
        <w:numPr>
          <w:ilvl w:val="3"/>
          <w:numId w:val="3"/>
        </w:numPr>
        <w:tabs>
          <w:tab w:val="left" w:pos="1206"/>
        </w:tabs>
        <w:spacing w:after="0" w:line="240" w:lineRule="auto"/>
        <w:ind w:left="851" w:hanging="425"/>
        <w:jc w:val="both"/>
        <w:rPr>
          <w:rFonts w:ascii="Times New Roman" w:eastAsia="Times New Roman" w:hAnsi="Times New Roman" w:cs="Times New Roman"/>
          <w:sz w:val="24"/>
          <w:szCs w:val="24"/>
        </w:rPr>
      </w:pPr>
      <w:r w:rsidRPr="00174BAD">
        <w:rPr>
          <w:rFonts w:ascii="Times New Roman" w:eastAsia="Times New Roman" w:hAnsi="Times New Roman" w:cs="Times New Roman"/>
          <w:sz w:val="24"/>
          <w:szCs w:val="24"/>
        </w:rPr>
        <w:t>a fost subiectul unei judecăţi de tip res judicata pentru fraudă, corupţie, implicarea în organizaţii criminale sau în alte activităţi ilegale, în detrimentul intereselor financiare ale Comunităţii Europene;</w:t>
      </w:r>
    </w:p>
    <w:p w14:paraId="14F4B423" w14:textId="236313AB" w:rsidR="001B49CB" w:rsidRPr="00174BAD" w:rsidRDefault="001B49CB" w:rsidP="00F30CF5">
      <w:pPr>
        <w:widowControl w:val="0"/>
        <w:numPr>
          <w:ilvl w:val="0"/>
          <w:numId w:val="4"/>
        </w:numPr>
        <w:spacing w:after="0" w:line="240" w:lineRule="auto"/>
        <w:ind w:left="1418" w:hanging="284"/>
        <w:jc w:val="both"/>
        <w:rPr>
          <w:rFonts w:ascii="Times New Roman" w:eastAsia="Times New Roman" w:hAnsi="Times New Roman" w:cs="Times New Roman"/>
          <w:sz w:val="20"/>
          <w:szCs w:val="20"/>
        </w:rPr>
      </w:pPr>
      <w:r w:rsidRPr="00174BAD">
        <w:rPr>
          <w:rFonts w:ascii="Times New Roman" w:eastAsia="Times New Roman" w:hAnsi="Times New Roman" w:cs="Times New Roman"/>
          <w:i/>
          <w:sz w:val="24"/>
          <w:szCs w:val="24"/>
        </w:rPr>
        <w:t xml:space="preserve">Se probează </w:t>
      </w:r>
      <w:r w:rsidRPr="00174BAD">
        <w:rPr>
          <w:rFonts w:ascii="Times New Roman" w:hAnsi="Times New Roman" w:cs="Times New Roman"/>
          <w:i/>
          <w:iCs/>
          <w:sz w:val="24"/>
          <w:szCs w:val="24"/>
        </w:rPr>
        <w:t>prin</w:t>
      </w:r>
      <w:r w:rsidRPr="00174BAD">
        <w:rPr>
          <w:rFonts w:ascii="Times New Roman" w:eastAsia="Times New Roman" w:hAnsi="Times New Roman" w:cs="Times New Roman"/>
          <w:i/>
          <w:sz w:val="24"/>
          <w:szCs w:val="24"/>
        </w:rPr>
        <w:t xml:space="preserve"> Declarația de Eligibilitate</w:t>
      </w:r>
    </w:p>
    <w:p w14:paraId="132E36C0" w14:textId="77777777" w:rsidR="00001A75" w:rsidRPr="00174BAD" w:rsidRDefault="00001A75" w:rsidP="00F30CF5">
      <w:pPr>
        <w:widowControl w:val="0"/>
        <w:spacing w:after="0" w:line="240" w:lineRule="auto"/>
        <w:ind w:left="851"/>
        <w:jc w:val="both"/>
        <w:rPr>
          <w:rFonts w:ascii="Times New Roman" w:eastAsia="Times New Roman" w:hAnsi="Times New Roman" w:cs="Times New Roman"/>
          <w:sz w:val="16"/>
          <w:szCs w:val="16"/>
        </w:rPr>
      </w:pPr>
    </w:p>
    <w:p w14:paraId="17BBC3D3" w14:textId="21EC0B49" w:rsidR="00001A75" w:rsidRPr="00174BAD" w:rsidRDefault="00001A75" w:rsidP="00F30CF5">
      <w:pPr>
        <w:numPr>
          <w:ilvl w:val="0"/>
          <w:numId w:val="29"/>
        </w:numPr>
        <w:tabs>
          <w:tab w:val="left" w:pos="0"/>
        </w:tabs>
        <w:spacing w:after="0" w:line="240" w:lineRule="auto"/>
        <w:ind w:left="284" w:hanging="284"/>
        <w:jc w:val="both"/>
        <w:rPr>
          <w:rFonts w:ascii="Times New Roman" w:eastAsia="Times New Roman" w:hAnsi="Times New Roman" w:cs="Times New Roman"/>
          <w:color w:val="5B9BD5" w:themeColor="accent1"/>
          <w:sz w:val="24"/>
          <w:szCs w:val="24"/>
        </w:rPr>
      </w:pPr>
      <w:r w:rsidRPr="00174BAD">
        <w:rPr>
          <w:rFonts w:ascii="Times New Roman" w:eastAsia="Times New Roman" w:hAnsi="Times New Roman" w:cs="Times New Roman"/>
          <w:sz w:val="24"/>
          <w:szCs w:val="24"/>
        </w:rPr>
        <w:t>Reprezentatul legal al solicitantului</w:t>
      </w:r>
      <w:r w:rsidR="008E0190" w:rsidRPr="00174BAD">
        <w:rPr>
          <w:rFonts w:ascii="Times New Roman" w:eastAsia="Times New Roman" w:hAnsi="Times New Roman" w:cs="Times New Roman"/>
          <w:sz w:val="24"/>
          <w:szCs w:val="24"/>
        </w:rPr>
        <w:t xml:space="preserve"> </w:t>
      </w:r>
      <w:r w:rsidR="00A97E72" w:rsidRPr="00174BAD">
        <w:rPr>
          <w:rFonts w:ascii="Times New Roman" w:eastAsia="Times New Roman" w:hAnsi="Times New Roman" w:cs="Times New Roman"/>
          <w:sz w:val="24"/>
          <w:szCs w:val="24"/>
        </w:rPr>
        <w:t>și membrii UIP</w:t>
      </w:r>
      <w:r w:rsidRPr="00174BAD">
        <w:rPr>
          <w:rFonts w:ascii="Times New Roman" w:eastAsia="Times New Roman" w:hAnsi="Times New Roman" w:cs="Times New Roman"/>
          <w:sz w:val="24"/>
          <w:szCs w:val="24"/>
        </w:rPr>
        <w:t xml:space="preserve"> nu </w:t>
      </w:r>
      <w:r w:rsidR="00A97E72" w:rsidRPr="00174BAD">
        <w:rPr>
          <w:rFonts w:ascii="Times New Roman" w:eastAsia="Times New Roman" w:hAnsi="Times New Roman" w:cs="Times New Roman"/>
          <w:sz w:val="24"/>
          <w:szCs w:val="24"/>
        </w:rPr>
        <w:t>se află în situație de</w:t>
      </w:r>
      <w:r w:rsidRPr="00174BAD">
        <w:rPr>
          <w:rFonts w:ascii="Times New Roman" w:eastAsia="Times New Roman" w:hAnsi="Times New Roman" w:cs="Times New Roman"/>
          <w:sz w:val="24"/>
          <w:szCs w:val="24"/>
        </w:rPr>
        <w:t xml:space="preserve"> conflict de interese, astfel cum este definit în </w:t>
      </w:r>
      <w:r w:rsidRPr="00942DBE">
        <w:rPr>
          <w:rFonts w:ascii="Times New Roman" w:eastAsia="Times New Roman" w:hAnsi="Times New Roman" w:cs="Times New Roman"/>
          <w:sz w:val="24"/>
          <w:szCs w:val="24"/>
        </w:rPr>
        <w:t>legislaţia naţională</w:t>
      </w:r>
      <w:r w:rsidRPr="00174BAD">
        <w:rPr>
          <w:rFonts w:ascii="Times New Roman" w:eastAsia="Times New Roman" w:hAnsi="Times New Roman" w:cs="Times New Roman"/>
          <w:sz w:val="24"/>
          <w:szCs w:val="24"/>
        </w:rPr>
        <w:t xml:space="preserve"> </w:t>
      </w:r>
    </w:p>
    <w:p w14:paraId="19542AA1" w14:textId="676B8891" w:rsidR="00001A75" w:rsidRPr="00174BAD" w:rsidRDefault="00001A75" w:rsidP="00F30CF5">
      <w:pPr>
        <w:widowControl w:val="0"/>
        <w:numPr>
          <w:ilvl w:val="0"/>
          <w:numId w:val="2"/>
        </w:numPr>
        <w:spacing w:after="0" w:line="240" w:lineRule="auto"/>
        <w:ind w:left="1418" w:hanging="284"/>
        <w:jc w:val="both"/>
        <w:rPr>
          <w:rFonts w:ascii="Times New Roman" w:eastAsia="Times New Roman" w:hAnsi="Times New Roman" w:cs="Times New Roman"/>
          <w:sz w:val="20"/>
          <w:szCs w:val="20"/>
        </w:rPr>
      </w:pPr>
      <w:r w:rsidRPr="00174BAD">
        <w:rPr>
          <w:rFonts w:ascii="Times New Roman" w:eastAsia="Times New Roman" w:hAnsi="Times New Roman" w:cs="Times New Roman"/>
          <w:i/>
          <w:sz w:val="24"/>
          <w:szCs w:val="24"/>
        </w:rPr>
        <w:t xml:space="preserve">Se probează prin Declarația privind conflictul de interese </w:t>
      </w:r>
    </w:p>
    <w:p w14:paraId="4CF42613" w14:textId="77777777" w:rsidR="00001A75" w:rsidRPr="00174BAD" w:rsidRDefault="00001A75" w:rsidP="00F30CF5">
      <w:pPr>
        <w:tabs>
          <w:tab w:val="left" w:pos="0"/>
        </w:tabs>
        <w:spacing w:after="0" w:line="240" w:lineRule="auto"/>
        <w:ind w:left="284"/>
        <w:jc w:val="both"/>
        <w:rPr>
          <w:rFonts w:ascii="Times New Roman" w:eastAsia="Calibri" w:hAnsi="Times New Roman" w:cs="Times New Roman"/>
          <w:i/>
          <w:sz w:val="16"/>
          <w:szCs w:val="16"/>
        </w:rPr>
      </w:pPr>
    </w:p>
    <w:p w14:paraId="4D657A99" w14:textId="1A0DBD93" w:rsidR="00001A75" w:rsidRPr="00174BAD" w:rsidRDefault="00001A75" w:rsidP="00F30CF5">
      <w:pPr>
        <w:numPr>
          <w:ilvl w:val="0"/>
          <w:numId w:val="29"/>
        </w:numPr>
        <w:tabs>
          <w:tab w:val="left" w:pos="0"/>
        </w:tabs>
        <w:spacing w:after="0" w:line="240" w:lineRule="auto"/>
        <w:ind w:left="284" w:hanging="284"/>
        <w:jc w:val="both"/>
        <w:rPr>
          <w:rFonts w:ascii="Times New Roman" w:eastAsia="Calibri" w:hAnsi="Times New Roman" w:cs="Times New Roman"/>
          <w:sz w:val="24"/>
          <w:szCs w:val="24"/>
        </w:rPr>
      </w:pPr>
      <w:r w:rsidRPr="00174BAD">
        <w:rPr>
          <w:rFonts w:ascii="Times New Roman" w:eastAsia="Calibri" w:hAnsi="Times New Roman" w:cs="Times New Roman"/>
          <w:sz w:val="24"/>
          <w:szCs w:val="24"/>
        </w:rPr>
        <w:t>Solicitantul demonstrează capacitate de implementare</w:t>
      </w:r>
      <w:r w:rsidR="00F87313" w:rsidRPr="00174BAD">
        <w:rPr>
          <w:rFonts w:ascii="Times New Roman" w:eastAsia="Calibri" w:hAnsi="Times New Roman" w:cs="Times New Roman"/>
          <w:sz w:val="24"/>
          <w:szCs w:val="24"/>
        </w:rPr>
        <w:t xml:space="preserve"> (tehnică și administrativă)</w:t>
      </w:r>
      <w:r w:rsidRPr="00174BAD">
        <w:rPr>
          <w:rFonts w:ascii="Times New Roman" w:eastAsia="Calibri" w:hAnsi="Times New Roman" w:cs="Times New Roman"/>
          <w:sz w:val="24"/>
          <w:szCs w:val="24"/>
        </w:rPr>
        <w:t xml:space="preserve">, prin documentele privind Unitatea de Implementare a Proiectului </w:t>
      </w:r>
      <w:r w:rsidRPr="00174BAD">
        <w:rPr>
          <w:rFonts w:ascii="Times New Roman" w:eastAsia="Times New Roman" w:hAnsi="Times New Roman" w:cs="Times New Roman"/>
          <w:sz w:val="24"/>
          <w:szCs w:val="24"/>
        </w:rPr>
        <w:t>anexate</w:t>
      </w:r>
      <w:r w:rsidRPr="00174BAD">
        <w:rPr>
          <w:rFonts w:ascii="Times New Roman" w:eastAsia="Calibri" w:hAnsi="Times New Roman" w:cs="Times New Roman"/>
          <w:sz w:val="24"/>
          <w:szCs w:val="24"/>
        </w:rPr>
        <w:t xml:space="preserve"> </w:t>
      </w:r>
    </w:p>
    <w:p w14:paraId="491D154D" w14:textId="1D693038" w:rsidR="00001A75" w:rsidRPr="00174BAD" w:rsidRDefault="00001A75" w:rsidP="00F30CF5">
      <w:pPr>
        <w:widowControl w:val="0"/>
        <w:numPr>
          <w:ilvl w:val="0"/>
          <w:numId w:val="2"/>
        </w:numPr>
        <w:spacing w:after="0" w:line="240" w:lineRule="auto"/>
        <w:ind w:left="1418" w:hanging="284"/>
        <w:jc w:val="both"/>
        <w:rPr>
          <w:rFonts w:ascii="Times New Roman" w:eastAsia="Times New Roman" w:hAnsi="Times New Roman" w:cs="Times New Roman"/>
          <w:i/>
          <w:sz w:val="24"/>
          <w:szCs w:val="24"/>
        </w:rPr>
      </w:pPr>
      <w:r w:rsidRPr="00174BAD">
        <w:rPr>
          <w:rFonts w:ascii="Times New Roman" w:eastAsia="Times New Roman" w:hAnsi="Times New Roman" w:cs="Times New Roman"/>
          <w:i/>
          <w:sz w:val="24"/>
          <w:szCs w:val="24"/>
        </w:rPr>
        <w:t xml:space="preserve">Probează cu Decizia privind înfiinţarea/extinderea </w:t>
      </w:r>
      <w:r w:rsidR="00E261A7" w:rsidRPr="00174BAD">
        <w:rPr>
          <w:rFonts w:ascii="Times New Roman" w:eastAsia="Times New Roman" w:hAnsi="Times New Roman" w:cs="Times New Roman"/>
          <w:i/>
          <w:sz w:val="24"/>
          <w:szCs w:val="24"/>
        </w:rPr>
        <w:t xml:space="preserve">componenței </w:t>
      </w:r>
      <w:r w:rsidRPr="00174BAD">
        <w:rPr>
          <w:rFonts w:ascii="Times New Roman" w:eastAsia="Times New Roman" w:hAnsi="Times New Roman" w:cs="Times New Roman"/>
          <w:i/>
          <w:sz w:val="24"/>
          <w:szCs w:val="24"/>
        </w:rPr>
        <w:t>UIP</w:t>
      </w:r>
      <w:r w:rsidR="006759E3" w:rsidRPr="00174BAD">
        <w:rPr>
          <w:rFonts w:ascii="Times New Roman" w:eastAsia="Times New Roman" w:hAnsi="Times New Roman" w:cs="Times New Roman"/>
          <w:i/>
          <w:sz w:val="24"/>
          <w:szCs w:val="24"/>
        </w:rPr>
        <w:t xml:space="preserve">, </w:t>
      </w:r>
      <w:r w:rsidRPr="00174BAD">
        <w:rPr>
          <w:rFonts w:ascii="Times New Roman" w:eastAsia="Times New Roman" w:hAnsi="Times New Roman" w:cs="Times New Roman"/>
          <w:i/>
          <w:sz w:val="24"/>
          <w:szCs w:val="24"/>
        </w:rPr>
        <w:t xml:space="preserve">CV-urile membrilor UIP și fișele de post </w:t>
      </w:r>
      <w:r w:rsidR="00F9398D" w:rsidRPr="00174BAD">
        <w:rPr>
          <w:rFonts w:ascii="Times New Roman" w:eastAsia="Times New Roman" w:hAnsi="Times New Roman" w:cs="Times New Roman"/>
          <w:i/>
          <w:sz w:val="24"/>
          <w:szCs w:val="24"/>
        </w:rPr>
        <w:t>(actualizate)</w:t>
      </w:r>
    </w:p>
    <w:p w14:paraId="7BC6FD04" w14:textId="77777777" w:rsidR="00001A75" w:rsidRPr="00174BAD" w:rsidRDefault="00001A75" w:rsidP="00F30CF5">
      <w:pPr>
        <w:spacing w:after="0" w:line="240" w:lineRule="auto"/>
        <w:ind w:left="360"/>
        <w:jc w:val="both"/>
        <w:rPr>
          <w:rFonts w:ascii="Times New Roman" w:eastAsia="Times New Roman" w:hAnsi="Times New Roman" w:cs="Times New Roman"/>
          <w:i/>
          <w:sz w:val="16"/>
          <w:szCs w:val="16"/>
        </w:rPr>
      </w:pPr>
    </w:p>
    <w:p w14:paraId="1BE57EB0" w14:textId="77777777" w:rsidR="00001A75" w:rsidRPr="00174BAD" w:rsidRDefault="00001A75" w:rsidP="00F30CF5">
      <w:pPr>
        <w:numPr>
          <w:ilvl w:val="0"/>
          <w:numId w:val="29"/>
        </w:numPr>
        <w:tabs>
          <w:tab w:val="left" w:pos="0"/>
        </w:tabs>
        <w:spacing w:after="0" w:line="240" w:lineRule="auto"/>
        <w:ind w:left="284" w:hanging="284"/>
        <w:jc w:val="both"/>
        <w:rPr>
          <w:rFonts w:ascii="Times New Roman" w:eastAsia="Times New Roman" w:hAnsi="Times New Roman" w:cs="Times New Roman"/>
          <w:sz w:val="24"/>
          <w:szCs w:val="24"/>
        </w:rPr>
      </w:pPr>
      <w:r w:rsidRPr="00174BAD">
        <w:rPr>
          <w:rFonts w:ascii="Times New Roman" w:eastAsia="Times New Roman" w:hAnsi="Times New Roman" w:cs="Times New Roman"/>
          <w:sz w:val="24"/>
          <w:szCs w:val="24"/>
        </w:rPr>
        <w:t xml:space="preserve">Solicitantul demonstrează capacitatea și asigurarea cofinanțării proiectului </w:t>
      </w:r>
    </w:p>
    <w:p w14:paraId="1EB77DDE" w14:textId="77777777" w:rsidR="00C54C65" w:rsidRPr="00174BAD" w:rsidRDefault="00C54C65" w:rsidP="00C54C65">
      <w:pPr>
        <w:widowControl w:val="0"/>
        <w:numPr>
          <w:ilvl w:val="0"/>
          <w:numId w:val="2"/>
        </w:numPr>
        <w:spacing w:after="0" w:line="240" w:lineRule="auto"/>
        <w:ind w:left="1418" w:hanging="284"/>
        <w:jc w:val="both"/>
        <w:rPr>
          <w:rFonts w:ascii="Times New Roman" w:eastAsia="Times New Roman" w:hAnsi="Times New Roman" w:cs="Times New Roman"/>
          <w:i/>
          <w:sz w:val="24"/>
          <w:szCs w:val="24"/>
        </w:rPr>
      </w:pPr>
      <w:r w:rsidRPr="00174BAD">
        <w:rPr>
          <w:rFonts w:ascii="Times New Roman" w:eastAsia="Times New Roman" w:hAnsi="Times New Roman" w:cs="Times New Roman"/>
          <w:i/>
          <w:sz w:val="24"/>
          <w:szCs w:val="24"/>
        </w:rPr>
        <w:t>În funcție de tipul solicitantului, s</w:t>
      </w:r>
      <w:r w:rsidR="00D27377" w:rsidRPr="00174BAD">
        <w:rPr>
          <w:rFonts w:ascii="Times New Roman" w:eastAsia="Times New Roman" w:hAnsi="Times New Roman" w:cs="Times New Roman"/>
          <w:i/>
          <w:sz w:val="24"/>
          <w:szCs w:val="24"/>
        </w:rPr>
        <w:t>e probează prin</w:t>
      </w:r>
      <w:r w:rsidRPr="00174BAD">
        <w:rPr>
          <w:rFonts w:ascii="Times New Roman" w:eastAsia="Times New Roman" w:hAnsi="Times New Roman" w:cs="Times New Roman"/>
          <w:i/>
          <w:sz w:val="24"/>
          <w:szCs w:val="24"/>
        </w:rPr>
        <w:t>:</w:t>
      </w:r>
    </w:p>
    <w:p w14:paraId="20851A95" w14:textId="0F77E795" w:rsidR="00C54C65" w:rsidRPr="00174BAD" w:rsidRDefault="00C54C65" w:rsidP="00C54C65">
      <w:pPr>
        <w:widowControl w:val="0"/>
        <w:numPr>
          <w:ilvl w:val="0"/>
          <w:numId w:val="2"/>
        </w:numPr>
        <w:spacing w:after="0" w:line="240" w:lineRule="auto"/>
        <w:ind w:left="1418" w:hanging="284"/>
        <w:jc w:val="both"/>
        <w:rPr>
          <w:rFonts w:ascii="Times New Roman" w:eastAsia="Times New Roman" w:hAnsi="Times New Roman" w:cs="Times New Roman"/>
          <w:i/>
          <w:sz w:val="24"/>
          <w:szCs w:val="24"/>
        </w:rPr>
      </w:pPr>
      <w:r w:rsidRPr="00174BAD">
        <w:rPr>
          <w:rFonts w:ascii="Times New Roman" w:eastAsia="Times New Roman" w:hAnsi="Times New Roman" w:cs="Times New Roman"/>
          <w:i/>
          <w:sz w:val="24"/>
          <w:szCs w:val="24"/>
        </w:rPr>
        <w:t xml:space="preserve">Hotărâri ale CL/CJ pentru </w:t>
      </w:r>
      <w:r w:rsidR="001141C4" w:rsidRPr="00174BAD">
        <w:rPr>
          <w:rFonts w:ascii="Times New Roman" w:eastAsia="Times New Roman" w:hAnsi="Times New Roman" w:cs="Times New Roman"/>
          <w:i/>
          <w:sz w:val="24"/>
          <w:szCs w:val="24"/>
        </w:rPr>
        <w:t>asigurarea cofinanțării locale, pentru beneficiari finanțai prin bugetul local</w:t>
      </w:r>
    </w:p>
    <w:p w14:paraId="54D49844" w14:textId="0C94F8E7" w:rsidR="00D27377" w:rsidRPr="00174BAD" w:rsidRDefault="001141C4" w:rsidP="00C54C65">
      <w:pPr>
        <w:widowControl w:val="0"/>
        <w:numPr>
          <w:ilvl w:val="0"/>
          <w:numId w:val="2"/>
        </w:numPr>
        <w:spacing w:after="0" w:line="240" w:lineRule="auto"/>
        <w:ind w:left="1418" w:hanging="284"/>
        <w:jc w:val="both"/>
        <w:rPr>
          <w:rFonts w:ascii="Times New Roman" w:eastAsia="Times New Roman" w:hAnsi="Times New Roman" w:cs="Times New Roman"/>
          <w:i/>
          <w:sz w:val="24"/>
          <w:szCs w:val="24"/>
        </w:rPr>
      </w:pPr>
      <w:r w:rsidRPr="00174BAD">
        <w:rPr>
          <w:rFonts w:ascii="Times New Roman" w:eastAsia="Times New Roman" w:hAnsi="Times New Roman" w:cs="Times New Roman"/>
          <w:i/>
          <w:sz w:val="24"/>
          <w:szCs w:val="24"/>
        </w:rPr>
        <w:t xml:space="preserve">Scrisori </w:t>
      </w:r>
      <w:r w:rsidR="00D27377" w:rsidRPr="00174BAD">
        <w:rPr>
          <w:rFonts w:ascii="Times New Roman" w:eastAsia="Times New Roman" w:hAnsi="Times New Roman" w:cs="Times New Roman"/>
          <w:i/>
          <w:sz w:val="24"/>
          <w:szCs w:val="24"/>
        </w:rPr>
        <w:t xml:space="preserve">de intenţie de la bănci comerciale privind interesul de a cofinanţa proiectul, </w:t>
      </w:r>
    </w:p>
    <w:p w14:paraId="2D1CBD62" w14:textId="23D0B55A" w:rsidR="00C54C65" w:rsidRPr="00174BAD" w:rsidRDefault="00C54C65" w:rsidP="00C54C65">
      <w:pPr>
        <w:widowControl w:val="0"/>
        <w:numPr>
          <w:ilvl w:val="0"/>
          <w:numId w:val="2"/>
        </w:numPr>
        <w:spacing w:after="0" w:line="240" w:lineRule="auto"/>
        <w:ind w:left="1418" w:hanging="284"/>
        <w:contextualSpacing/>
        <w:jc w:val="both"/>
        <w:rPr>
          <w:rFonts w:ascii="Times New Roman" w:eastAsia="Times New Roman" w:hAnsi="Times New Roman" w:cs="Times New Roman"/>
          <w:i/>
          <w:sz w:val="24"/>
          <w:szCs w:val="24"/>
        </w:rPr>
      </w:pPr>
      <w:r w:rsidRPr="00174BAD">
        <w:rPr>
          <w:rFonts w:ascii="Times New Roman" w:eastAsia="Times New Roman" w:hAnsi="Times New Roman" w:cs="Times New Roman"/>
          <w:i/>
          <w:sz w:val="24"/>
          <w:szCs w:val="24"/>
        </w:rPr>
        <w:t>Bugetul aprobat al instituției publice centrale care cofinanțează proiectul sau demararea proc</w:t>
      </w:r>
      <w:r w:rsidR="001141C4" w:rsidRPr="00174BAD">
        <w:rPr>
          <w:rFonts w:ascii="Times New Roman" w:eastAsia="Times New Roman" w:hAnsi="Times New Roman" w:cs="Times New Roman"/>
          <w:i/>
          <w:sz w:val="24"/>
          <w:szCs w:val="24"/>
        </w:rPr>
        <w:t>edurilor de includere în buget</w:t>
      </w:r>
    </w:p>
    <w:p w14:paraId="623C5ADB" w14:textId="77777777" w:rsidR="009B224C" w:rsidRPr="00174BAD" w:rsidRDefault="009B224C" w:rsidP="00F30CF5">
      <w:pPr>
        <w:widowControl w:val="0"/>
        <w:spacing w:after="0" w:line="240" w:lineRule="auto"/>
        <w:ind w:left="1418"/>
        <w:jc w:val="both"/>
        <w:rPr>
          <w:rFonts w:ascii="Times New Roman" w:eastAsia="Times New Roman" w:hAnsi="Times New Roman" w:cs="Times New Roman"/>
          <w:i/>
          <w:sz w:val="16"/>
          <w:szCs w:val="16"/>
          <w:highlight w:val="green"/>
        </w:rPr>
      </w:pPr>
    </w:p>
    <w:p w14:paraId="03581055" w14:textId="77777777" w:rsidR="00664404" w:rsidRPr="00174BAD" w:rsidRDefault="00664404" w:rsidP="009B224C">
      <w:pPr>
        <w:widowControl w:val="0"/>
        <w:spacing w:before="60" w:after="0" w:line="240" w:lineRule="auto"/>
        <w:ind w:left="1418"/>
        <w:contextualSpacing/>
        <w:jc w:val="both"/>
        <w:rPr>
          <w:rFonts w:ascii="Times New Roman" w:eastAsia="Times New Roman" w:hAnsi="Times New Roman" w:cs="Times New Roman"/>
          <w:i/>
          <w:sz w:val="16"/>
          <w:szCs w:val="16"/>
          <w:highlight w:val="green"/>
        </w:rPr>
      </w:pPr>
    </w:p>
    <w:p w14:paraId="430F1F3C" w14:textId="77777777" w:rsidR="000C5269" w:rsidRPr="00174BAD" w:rsidRDefault="000C5269" w:rsidP="00047910">
      <w:pPr>
        <w:pStyle w:val="Heading2"/>
        <w:shd w:val="clear" w:color="auto" w:fill="9CC2E5" w:themeFill="accent1" w:themeFillTint="99"/>
      </w:pPr>
      <w:bookmarkStart w:id="23" w:name="_Toc496528750"/>
      <w:r w:rsidRPr="00174BAD">
        <w:t>2.2 Eligibilitatea proiectului</w:t>
      </w:r>
      <w:bookmarkEnd w:id="23"/>
    </w:p>
    <w:p w14:paraId="11A9D92C" w14:textId="77777777" w:rsidR="00E0189E" w:rsidRPr="00174BAD" w:rsidRDefault="00E0189E" w:rsidP="00E0189E">
      <w:pPr>
        <w:keepNext/>
        <w:keepLines/>
        <w:spacing w:after="0" w:line="240" w:lineRule="auto"/>
        <w:outlineLvl w:val="2"/>
        <w:rPr>
          <w:rFonts w:ascii="Times New Roman" w:eastAsia="Times New Roman" w:hAnsi="Times New Roman" w:cstheme="majorBidi"/>
          <w:b/>
          <w:i/>
          <w:sz w:val="24"/>
          <w:szCs w:val="24"/>
        </w:rPr>
      </w:pPr>
      <w:bookmarkStart w:id="24" w:name="_Toc446859327"/>
      <w:bookmarkStart w:id="25" w:name="_Toc469408764"/>
    </w:p>
    <w:p w14:paraId="13FDE953" w14:textId="6E649697" w:rsidR="0020541D" w:rsidRPr="00174BAD" w:rsidRDefault="0020541D" w:rsidP="00442B1E">
      <w:pPr>
        <w:keepNext/>
        <w:keepLines/>
        <w:spacing w:after="0" w:line="240" w:lineRule="auto"/>
        <w:jc w:val="both"/>
        <w:outlineLvl w:val="2"/>
        <w:rPr>
          <w:rFonts w:ascii="Times New Roman" w:eastAsia="Times New Roman" w:hAnsi="Times New Roman" w:cstheme="majorBidi"/>
          <w:b/>
          <w:sz w:val="24"/>
          <w:szCs w:val="24"/>
        </w:rPr>
      </w:pPr>
      <w:bookmarkStart w:id="26" w:name="_Toc496528751"/>
      <w:r w:rsidRPr="00174BAD">
        <w:rPr>
          <w:rFonts w:ascii="Times New Roman" w:eastAsia="Times New Roman" w:hAnsi="Times New Roman" w:cstheme="majorBidi"/>
          <w:b/>
          <w:sz w:val="24"/>
          <w:szCs w:val="24"/>
        </w:rPr>
        <w:t>Proiecte noi pentru decontaminarea şi ecologizarea siturilor poluate istoric, inclusiv refacerea ecosistemelor naturale şi asigurarea calităţii solului în vederea protejării sănătăţii umane</w:t>
      </w:r>
      <w:r w:rsidR="00E255E8" w:rsidRPr="00174BAD">
        <w:rPr>
          <w:rFonts w:ascii="Times New Roman" w:eastAsia="Times New Roman" w:hAnsi="Times New Roman" w:cstheme="majorBidi"/>
          <w:b/>
          <w:sz w:val="24"/>
          <w:szCs w:val="24"/>
        </w:rPr>
        <w:t>.</w:t>
      </w:r>
      <w:bookmarkEnd w:id="26"/>
    </w:p>
    <w:bookmarkEnd w:id="24"/>
    <w:bookmarkEnd w:id="25"/>
    <w:p w14:paraId="52C0FC88" w14:textId="77777777" w:rsidR="00E0189E" w:rsidRPr="00174BAD" w:rsidRDefault="00E0189E" w:rsidP="00E0189E">
      <w:pPr>
        <w:spacing w:after="0" w:line="240" w:lineRule="auto"/>
        <w:jc w:val="both"/>
        <w:rPr>
          <w:rFonts w:ascii="Times New Roman" w:eastAsia="Times New Roman" w:hAnsi="Times New Roman" w:cs="Times New Roman"/>
          <w:sz w:val="24"/>
          <w:szCs w:val="24"/>
        </w:rPr>
      </w:pPr>
    </w:p>
    <w:p w14:paraId="50A4DE53" w14:textId="4CCDA563" w:rsidR="00E0189E" w:rsidRPr="00174BAD" w:rsidRDefault="00E0189E" w:rsidP="00E0189E">
      <w:pPr>
        <w:spacing w:after="0" w:line="240" w:lineRule="auto"/>
        <w:jc w:val="both"/>
        <w:rPr>
          <w:rFonts w:ascii="Times New Roman" w:eastAsia="Times New Roman" w:hAnsi="Times New Roman" w:cs="Times New Roman"/>
          <w:sz w:val="24"/>
          <w:szCs w:val="24"/>
        </w:rPr>
      </w:pPr>
      <w:r w:rsidRPr="00174BAD">
        <w:rPr>
          <w:rFonts w:ascii="Times New Roman" w:eastAsia="Times New Roman" w:hAnsi="Times New Roman" w:cs="Times New Roman"/>
          <w:sz w:val="24"/>
          <w:szCs w:val="24"/>
        </w:rPr>
        <w:t>Pentru a fi eligibile, proiectele promovate în cadrul OS 4.</w:t>
      </w:r>
      <w:r w:rsidR="00BC1C88" w:rsidRPr="00174BAD">
        <w:rPr>
          <w:rFonts w:ascii="Times New Roman" w:eastAsia="Times New Roman" w:hAnsi="Times New Roman" w:cs="Times New Roman"/>
          <w:sz w:val="24"/>
          <w:szCs w:val="24"/>
        </w:rPr>
        <w:t xml:space="preserve">3 pentru acțiunile </w:t>
      </w:r>
      <w:r w:rsidR="0020541D" w:rsidRPr="00174BAD">
        <w:rPr>
          <w:rFonts w:ascii="Times New Roman" w:eastAsia="Times New Roman" w:hAnsi="Times New Roman" w:cs="Times New Roman"/>
          <w:sz w:val="24"/>
          <w:szCs w:val="24"/>
        </w:rPr>
        <w:t>descrise mai sus</w:t>
      </w:r>
      <w:r w:rsidRPr="00174BAD">
        <w:rPr>
          <w:rFonts w:ascii="Times New Roman" w:eastAsia="Times New Roman" w:hAnsi="Times New Roman" w:cs="Times New Roman"/>
          <w:sz w:val="24"/>
          <w:szCs w:val="24"/>
        </w:rPr>
        <w:t xml:space="preserve"> trebuie să îndeplinească următoarele condiții:</w:t>
      </w:r>
    </w:p>
    <w:p w14:paraId="5FF1E5B9" w14:textId="77777777" w:rsidR="00E0189E" w:rsidRPr="00174BAD" w:rsidRDefault="00E0189E" w:rsidP="00E0189E">
      <w:pPr>
        <w:spacing w:after="0" w:line="240" w:lineRule="auto"/>
        <w:ind w:left="426"/>
        <w:jc w:val="both"/>
        <w:rPr>
          <w:rFonts w:ascii="Times New Roman" w:eastAsia="Times New Roman" w:hAnsi="Times New Roman" w:cs="Times New Roman"/>
          <w:sz w:val="24"/>
          <w:szCs w:val="24"/>
        </w:rPr>
      </w:pPr>
    </w:p>
    <w:p w14:paraId="5E06E6A9" w14:textId="77777777" w:rsidR="00E0189E" w:rsidRPr="00174BAD" w:rsidRDefault="00E0189E" w:rsidP="00E0189E">
      <w:pPr>
        <w:numPr>
          <w:ilvl w:val="2"/>
          <w:numId w:val="7"/>
        </w:numPr>
        <w:spacing w:after="0" w:line="240" w:lineRule="auto"/>
        <w:ind w:left="426" w:hanging="426"/>
        <w:jc w:val="both"/>
        <w:rPr>
          <w:rFonts w:ascii="Times New Roman" w:eastAsia="Times New Roman" w:hAnsi="Times New Roman" w:cs="Times New Roman"/>
          <w:color w:val="000000"/>
          <w:sz w:val="24"/>
          <w:szCs w:val="24"/>
        </w:rPr>
      </w:pPr>
      <w:r w:rsidRPr="00174BAD">
        <w:rPr>
          <w:rFonts w:ascii="Times New Roman" w:eastAsia="Times New Roman" w:hAnsi="Times New Roman" w:cs="Times New Roman"/>
          <w:color w:val="000000"/>
          <w:sz w:val="24"/>
          <w:szCs w:val="24"/>
        </w:rPr>
        <w:t>Proiectul se încadrează în categoriile de acțiuni finanțabile menţionate în POIM și în categoriile de proiecte menționate în Ghidul Solicitantului, corespunzătoare AP 4, OS 4.3, iar perioada de implementare a proiectului se încadrează în perioada de eligibilitate a cheltuielilor (între 01.01.2014 şi 31.12.2023)</w:t>
      </w:r>
    </w:p>
    <w:p w14:paraId="49CBD648" w14:textId="77777777" w:rsidR="00E0189E" w:rsidRPr="00174BAD" w:rsidRDefault="00E0189E" w:rsidP="00E0189E">
      <w:pPr>
        <w:numPr>
          <w:ilvl w:val="0"/>
          <w:numId w:val="23"/>
        </w:numPr>
        <w:spacing w:after="0" w:line="240" w:lineRule="auto"/>
        <w:ind w:left="1134" w:hanging="425"/>
        <w:jc w:val="both"/>
        <w:rPr>
          <w:rFonts w:ascii="Times New Roman" w:eastAsia="Times New Roman" w:hAnsi="Times New Roman" w:cs="Times New Roman"/>
          <w:sz w:val="24"/>
          <w:szCs w:val="24"/>
        </w:rPr>
      </w:pPr>
      <w:r w:rsidRPr="00174BAD">
        <w:rPr>
          <w:rFonts w:ascii="Times New Roman" w:eastAsia="Times New Roman" w:hAnsi="Times New Roman" w:cs="Times New Roman"/>
          <w:i/>
          <w:sz w:val="24"/>
          <w:szCs w:val="24"/>
        </w:rPr>
        <w:t>Se probează prin secțiunile Obiectivele proiectului</w:t>
      </w:r>
      <w:r w:rsidRPr="00174BAD">
        <w:rPr>
          <w:rFonts w:ascii="Times New Roman" w:eastAsia="Times New Roman" w:hAnsi="Times New Roman" w:cs="Times New Roman"/>
          <w:sz w:val="20"/>
          <w:szCs w:val="20"/>
        </w:rPr>
        <w:t xml:space="preserve"> </w:t>
      </w:r>
      <w:r w:rsidRPr="00174BAD">
        <w:rPr>
          <w:rFonts w:ascii="Times New Roman" w:eastAsia="Times New Roman" w:hAnsi="Times New Roman" w:cs="Times New Roman"/>
          <w:i/>
          <w:sz w:val="24"/>
          <w:szCs w:val="24"/>
        </w:rPr>
        <w:t>și Activități Previzionate din cererea de finanțare (Anexa 1)</w:t>
      </w:r>
    </w:p>
    <w:p w14:paraId="2BE86FC9" w14:textId="77777777" w:rsidR="00E0189E" w:rsidRPr="00174BAD" w:rsidRDefault="00E0189E" w:rsidP="00E0189E">
      <w:pPr>
        <w:spacing w:after="0" w:line="240" w:lineRule="auto"/>
        <w:ind w:left="1134"/>
        <w:jc w:val="both"/>
        <w:rPr>
          <w:rFonts w:ascii="Times New Roman" w:eastAsia="Times New Roman" w:hAnsi="Times New Roman" w:cs="Times New Roman"/>
          <w:sz w:val="10"/>
          <w:szCs w:val="10"/>
        </w:rPr>
      </w:pPr>
    </w:p>
    <w:p w14:paraId="0F152D84" w14:textId="77777777" w:rsidR="00E0189E" w:rsidRPr="00174BAD" w:rsidRDefault="00E0189E" w:rsidP="00E0189E">
      <w:pPr>
        <w:numPr>
          <w:ilvl w:val="2"/>
          <w:numId w:val="7"/>
        </w:numPr>
        <w:spacing w:after="0" w:line="240" w:lineRule="auto"/>
        <w:ind w:left="426" w:hanging="426"/>
        <w:jc w:val="both"/>
        <w:rPr>
          <w:rFonts w:ascii="Times New Roman" w:eastAsia="Times New Roman" w:hAnsi="Times New Roman" w:cs="Times New Roman"/>
          <w:color w:val="000000"/>
          <w:sz w:val="24"/>
          <w:szCs w:val="24"/>
        </w:rPr>
      </w:pPr>
      <w:r w:rsidRPr="00174BAD">
        <w:rPr>
          <w:rFonts w:ascii="Times New Roman" w:eastAsia="Times New Roman" w:hAnsi="Times New Roman" w:cs="Times New Roman"/>
          <w:color w:val="000000"/>
          <w:sz w:val="24"/>
          <w:szCs w:val="24"/>
        </w:rPr>
        <w:t xml:space="preserve">Proiectul este localizat în regiunile mai puțin dezvoltate (Vest, Nord-Vest, Nord-Est, Sud-Est, Sud-Muntenia, Sud-Vest, Centru) </w:t>
      </w:r>
    </w:p>
    <w:p w14:paraId="3A7FDCF9" w14:textId="77777777" w:rsidR="00E0189E" w:rsidRPr="00174BAD" w:rsidRDefault="00E0189E" w:rsidP="00E0189E">
      <w:pPr>
        <w:numPr>
          <w:ilvl w:val="0"/>
          <w:numId w:val="23"/>
        </w:numPr>
        <w:spacing w:after="0" w:line="240" w:lineRule="auto"/>
        <w:ind w:left="1134" w:hanging="425"/>
        <w:jc w:val="both"/>
        <w:rPr>
          <w:rFonts w:ascii="Times New Roman" w:hAnsi="Times New Roman"/>
          <w:i/>
          <w:iCs/>
          <w:sz w:val="24"/>
          <w:szCs w:val="24"/>
        </w:rPr>
      </w:pPr>
      <w:r w:rsidRPr="00174BAD">
        <w:rPr>
          <w:rFonts w:ascii="Times New Roman" w:hAnsi="Times New Roman"/>
          <w:i/>
          <w:iCs/>
          <w:sz w:val="24"/>
          <w:szCs w:val="24"/>
        </w:rPr>
        <w:t xml:space="preserve">A se vedea </w:t>
      </w:r>
      <w:r w:rsidRPr="00174BAD">
        <w:rPr>
          <w:rFonts w:ascii="Times New Roman" w:eastAsia="Times New Roman" w:hAnsi="Times New Roman" w:cs="Times New Roman"/>
          <w:i/>
          <w:sz w:val="24"/>
          <w:szCs w:val="24"/>
        </w:rPr>
        <w:t>secțiunea</w:t>
      </w:r>
      <w:r w:rsidRPr="00174BAD">
        <w:rPr>
          <w:rFonts w:ascii="Times New Roman" w:hAnsi="Times New Roman"/>
          <w:i/>
          <w:iCs/>
          <w:sz w:val="24"/>
          <w:szCs w:val="24"/>
        </w:rPr>
        <w:t xml:space="preserve"> Localizare din Cererea de finanțare</w:t>
      </w:r>
    </w:p>
    <w:p w14:paraId="564D02E3" w14:textId="77777777" w:rsidR="00E0189E" w:rsidRPr="00174BAD" w:rsidRDefault="00E0189E" w:rsidP="00E0189E">
      <w:pPr>
        <w:spacing w:after="0" w:line="240" w:lineRule="auto"/>
        <w:ind w:left="426"/>
        <w:jc w:val="both"/>
        <w:rPr>
          <w:rFonts w:ascii="Times New Roman" w:eastAsia="Times New Roman" w:hAnsi="Times New Roman" w:cs="Times New Roman"/>
          <w:sz w:val="24"/>
          <w:szCs w:val="24"/>
        </w:rPr>
      </w:pPr>
    </w:p>
    <w:p w14:paraId="6374B4C6" w14:textId="77777777" w:rsidR="00E0189E" w:rsidRPr="00174BAD" w:rsidRDefault="00E0189E" w:rsidP="00E0189E">
      <w:pPr>
        <w:numPr>
          <w:ilvl w:val="2"/>
          <w:numId w:val="7"/>
        </w:numPr>
        <w:spacing w:after="0" w:line="240" w:lineRule="auto"/>
        <w:ind w:left="426" w:hanging="426"/>
        <w:jc w:val="both"/>
        <w:rPr>
          <w:rFonts w:ascii="Times New Roman" w:eastAsia="Times New Roman" w:hAnsi="Times New Roman" w:cs="Times New Roman"/>
          <w:sz w:val="24"/>
          <w:szCs w:val="24"/>
        </w:rPr>
      </w:pPr>
      <w:r w:rsidRPr="00174BAD">
        <w:rPr>
          <w:rFonts w:ascii="Times New Roman" w:eastAsia="Times New Roman" w:hAnsi="Times New Roman" w:cs="Times New Roman"/>
          <w:color w:val="000000"/>
          <w:sz w:val="24"/>
          <w:szCs w:val="24"/>
        </w:rPr>
        <w:t>Scopul</w:t>
      </w:r>
      <w:r w:rsidRPr="00174BAD">
        <w:rPr>
          <w:rFonts w:ascii="Times New Roman" w:eastAsia="Times New Roman" w:hAnsi="Times New Roman" w:cs="Times New Roman"/>
          <w:sz w:val="24"/>
          <w:szCs w:val="24"/>
        </w:rPr>
        <w:t xml:space="preserve"> şi obiectivele proiectului trebuie să fie în concordanță cu activitățile eligibile </w:t>
      </w:r>
      <w:r w:rsidRPr="00174BAD">
        <w:rPr>
          <w:rFonts w:ascii="Times New Roman" w:eastAsia="Times New Roman" w:hAnsi="Times New Roman" w:cs="Times New Roman"/>
          <w:color w:val="000000"/>
          <w:sz w:val="24"/>
          <w:szCs w:val="24"/>
        </w:rPr>
        <w:t>prezentate</w:t>
      </w:r>
      <w:r w:rsidRPr="00174BAD">
        <w:rPr>
          <w:rFonts w:ascii="Times New Roman" w:eastAsia="Times New Roman" w:hAnsi="Times New Roman" w:cs="Times New Roman"/>
          <w:sz w:val="24"/>
          <w:szCs w:val="24"/>
        </w:rPr>
        <w:t xml:space="preserve"> în Secțiunea 1.3.2. din prezentul ghid, și prezintă o analiză a posibilității de utilizare a bio-decontaminării, fiind analizată ca opțiune prioritară în studiul de fezabilitate</w:t>
      </w:r>
    </w:p>
    <w:p w14:paraId="0F4808DE" w14:textId="77777777" w:rsidR="00E0189E" w:rsidRPr="00174BAD" w:rsidRDefault="00E0189E" w:rsidP="00E0189E">
      <w:pPr>
        <w:numPr>
          <w:ilvl w:val="0"/>
          <w:numId w:val="6"/>
        </w:numPr>
        <w:spacing w:after="0" w:line="240" w:lineRule="auto"/>
        <w:ind w:left="1077" w:hanging="357"/>
        <w:jc w:val="both"/>
        <w:rPr>
          <w:rFonts w:ascii="Times New Roman" w:eastAsia="Times New Roman" w:hAnsi="Times New Roman" w:cs="Times New Roman"/>
          <w:sz w:val="24"/>
          <w:szCs w:val="24"/>
        </w:rPr>
      </w:pPr>
      <w:r w:rsidRPr="00174BAD">
        <w:rPr>
          <w:rFonts w:ascii="Times New Roman" w:eastAsia="Times New Roman" w:hAnsi="Times New Roman" w:cs="Times New Roman"/>
          <w:i/>
          <w:sz w:val="24"/>
          <w:szCs w:val="24"/>
        </w:rPr>
        <w:t>Se probează prin secțiunea Obiectivele proiectului, Descrierea proiectului din Cererea de finanțare (Anexa 1) și Analiza opțiunilor din Studiul de fezabilitate</w:t>
      </w:r>
    </w:p>
    <w:p w14:paraId="5988E691" w14:textId="77777777" w:rsidR="00E0189E" w:rsidRPr="00174BAD" w:rsidRDefault="00E0189E" w:rsidP="00E0189E">
      <w:pPr>
        <w:spacing w:after="0" w:line="240" w:lineRule="auto"/>
        <w:ind w:left="1077"/>
        <w:jc w:val="both"/>
        <w:rPr>
          <w:rFonts w:ascii="Times New Roman" w:eastAsia="Times New Roman" w:hAnsi="Times New Roman" w:cs="Times New Roman"/>
          <w:sz w:val="10"/>
          <w:szCs w:val="10"/>
          <w:highlight w:val="cyan"/>
        </w:rPr>
      </w:pPr>
    </w:p>
    <w:p w14:paraId="7402322C" w14:textId="084EA24E" w:rsidR="00E0189E" w:rsidRPr="00174BAD" w:rsidRDefault="00E0189E" w:rsidP="00E0189E">
      <w:pPr>
        <w:numPr>
          <w:ilvl w:val="2"/>
          <w:numId w:val="7"/>
        </w:numPr>
        <w:spacing w:after="0" w:line="240" w:lineRule="auto"/>
        <w:jc w:val="both"/>
        <w:rPr>
          <w:rFonts w:ascii="Times New Roman" w:eastAsia="Times New Roman" w:hAnsi="Times New Roman" w:cs="Times New Roman"/>
          <w:sz w:val="24"/>
          <w:szCs w:val="24"/>
        </w:rPr>
      </w:pPr>
      <w:r w:rsidRPr="00174BAD">
        <w:rPr>
          <w:rFonts w:ascii="Times New Roman" w:eastAsia="Times New Roman" w:hAnsi="Times New Roman" w:cs="Times New Roman"/>
          <w:sz w:val="24"/>
          <w:szCs w:val="24"/>
        </w:rPr>
        <w:t>Situl contaminat vizat de proiect este inclus în inventarul siturilor contaminate elaborat în cadrul Strategiei naţionale şi planului naţional de acţiune pentru gestionarea siturilor contaminate din România gestiona</w:t>
      </w:r>
      <w:r w:rsidR="00BC1C88" w:rsidRPr="00174BAD">
        <w:rPr>
          <w:rFonts w:ascii="Times New Roman" w:eastAsia="Times New Roman" w:hAnsi="Times New Roman" w:cs="Times New Roman"/>
          <w:sz w:val="24"/>
          <w:szCs w:val="24"/>
        </w:rPr>
        <w:t>t de către Ministerul Mediului (MM)</w:t>
      </w:r>
      <w:r w:rsidR="0010528E" w:rsidRPr="00174BAD">
        <w:rPr>
          <w:rFonts w:ascii="Times New Roman" w:eastAsia="Times New Roman" w:hAnsi="Times New Roman" w:cs="Times New Roman"/>
          <w:sz w:val="24"/>
          <w:szCs w:val="24"/>
        </w:rPr>
        <w:t xml:space="preserve"> </w:t>
      </w:r>
      <w:r w:rsidR="00C8595F" w:rsidRPr="00174BAD">
        <w:rPr>
          <w:rFonts w:ascii="Times New Roman" w:eastAsia="Times New Roman" w:hAnsi="Times New Roman" w:cs="Times New Roman"/>
          <w:sz w:val="24"/>
          <w:szCs w:val="24"/>
        </w:rPr>
        <w:t>/</w:t>
      </w:r>
      <w:r w:rsidR="0010528E" w:rsidRPr="00174BAD">
        <w:rPr>
          <w:rFonts w:ascii="Times New Roman" w:eastAsia="Times New Roman" w:hAnsi="Times New Roman" w:cs="Times New Roman"/>
          <w:sz w:val="24"/>
          <w:szCs w:val="24"/>
        </w:rPr>
        <w:t xml:space="preserve"> ANPM</w:t>
      </w:r>
      <w:r w:rsidR="00BC1C88" w:rsidRPr="00174BAD">
        <w:rPr>
          <w:rFonts w:ascii="Times New Roman" w:eastAsia="Times New Roman" w:hAnsi="Times New Roman" w:cs="Times New Roman"/>
          <w:sz w:val="24"/>
          <w:szCs w:val="24"/>
        </w:rPr>
        <w:t xml:space="preserve"> </w:t>
      </w:r>
      <w:r w:rsidRPr="00174BAD">
        <w:rPr>
          <w:rFonts w:ascii="Times New Roman" w:eastAsia="Times New Roman" w:hAnsi="Times New Roman" w:cs="Times New Roman"/>
          <w:sz w:val="24"/>
          <w:szCs w:val="24"/>
        </w:rPr>
        <w:t>sau în alte acte normative (respectiv situri contaminate istoric conform definiției din Strategia naţională, dar a căror poluare a continuat şi după 1990 până la privatizarea acestora sau până la dispariţia proprietarului); în cazul în care situl nu este cuprins în niciun document din cele menționate mai sus, eligibilitatea sitului se demonstrează printr-o confirmare scrisă din partea MM</w:t>
      </w:r>
      <w:r w:rsidR="00C8595F" w:rsidRPr="00174BAD">
        <w:rPr>
          <w:rFonts w:ascii="Times New Roman" w:eastAsia="Times New Roman" w:hAnsi="Times New Roman" w:cs="Times New Roman"/>
          <w:sz w:val="24"/>
          <w:szCs w:val="24"/>
        </w:rPr>
        <w:t>/</w:t>
      </w:r>
      <w:r w:rsidRPr="00174BAD">
        <w:rPr>
          <w:rFonts w:ascii="Times New Roman" w:eastAsia="Times New Roman" w:hAnsi="Times New Roman" w:cs="Times New Roman"/>
          <w:sz w:val="24"/>
          <w:szCs w:val="24"/>
        </w:rPr>
        <w:t xml:space="preserve"> </w:t>
      </w:r>
      <w:r w:rsidR="0010528E" w:rsidRPr="00174BAD">
        <w:rPr>
          <w:rFonts w:ascii="Times New Roman" w:eastAsia="Times New Roman" w:hAnsi="Times New Roman" w:cs="Times New Roman"/>
          <w:sz w:val="24"/>
          <w:szCs w:val="24"/>
        </w:rPr>
        <w:t xml:space="preserve">ANPM </w:t>
      </w:r>
      <w:r w:rsidRPr="00174BAD">
        <w:rPr>
          <w:rFonts w:ascii="Times New Roman" w:eastAsia="Times New Roman" w:hAnsi="Times New Roman" w:cs="Times New Roman"/>
          <w:sz w:val="24"/>
          <w:szCs w:val="24"/>
        </w:rPr>
        <w:t>privind încadrarea acestuia în definiția sitului contaminat istoric, precum și faptul că au fost demarate formalitățile pentru includerea sitului în inventarul siturilor contaminate:</w:t>
      </w:r>
    </w:p>
    <w:p w14:paraId="134BB899" w14:textId="61384829" w:rsidR="00E0189E" w:rsidRPr="00174BAD" w:rsidRDefault="00E0189E" w:rsidP="00E0189E">
      <w:pPr>
        <w:numPr>
          <w:ilvl w:val="0"/>
          <w:numId w:val="6"/>
        </w:numPr>
        <w:spacing w:after="0" w:line="240" w:lineRule="auto"/>
        <w:ind w:left="1077" w:hanging="357"/>
        <w:jc w:val="both"/>
        <w:rPr>
          <w:rFonts w:ascii="Times New Roman" w:eastAsia="Times New Roman" w:hAnsi="Times New Roman" w:cs="Times New Roman"/>
          <w:i/>
          <w:sz w:val="24"/>
          <w:szCs w:val="24"/>
        </w:rPr>
      </w:pPr>
      <w:r w:rsidRPr="00174BAD">
        <w:rPr>
          <w:rFonts w:ascii="Times New Roman" w:eastAsia="Times New Roman" w:hAnsi="Times New Roman" w:cs="Times New Roman"/>
          <w:i/>
          <w:sz w:val="24"/>
          <w:szCs w:val="24"/>
        </w:rPr>
        <w:t xml:space="preserve">Informare de la </w:t>
      </w:r>
      <w:r w:rsidR="00C8595F" w:rsidRPr="00174BAD">
        <w:rPr>
          <w:rFonts w:ascii="Times New Roman" w:eastAsia="Times New Roman" w:hAnsi="Times New Roman" w:cs="Times New Roman"/>
          <w:i/>
          <w:sz w:val="24"/>
          <w:szCs w:val="24"/>
        </w:rPr>
        <w:t xml:space="preserve">MM/ </w:t>
      </w:r>
      <w:r w:rsidR="0010528E" w:rsidRPr="00174BAD">
        <w:rPr>
          <w:rFonts w:ascii="Times New Roman" w:eastAsia="Times New Roman" w:hAnsi="Times New Roman" w:cs="Times New Roman"/>
          <w:i/>
          <w:sz w:val="24"/>
          <w:szCs w:val="24"/>
        </w:rPr>
        <w:t>ANPM</w:t>
      </w:r>
      <w:r w:rsidRPr="00174BAD">
        <w:rPr>
          <w:rFonts w:ascii="Times New Roman" w:eastAsia="Times New Roman" w:hAnsi="Times New Roman" w:cs="Times New Roman"/>
          <w:i/>
          <w:sz w:val="24"/>
          <w:szCs w:val="24"/>
        </w:rPr>
        <w:t xml:space="preserve"> referitoare la încadrarea sitului în inventarul siturilor contaminate aferent Strategiei naţionale şi planului naţional de acţiune pentru gestionarea siturilor contaminate, în alte documente normative similare, demersurile necesare pentru introducerea sitului în inventar, precum și actul normativ în vigoare care confirmă eligibilitatea sitului (acolo unde este cazul); modul de respectare a definiției va fi descris atât în Cererea de Finanțare – Obiectivele proiectului, cât și în studiul de fezabilitate și analiza instituțională.</w:t>
      </w:r>
    </w:p>
    <w:p w14:paraId="5AF58DBD" w14:textId="77777777" w:rsidR="00E0189E" w:rsidRPr="00174BAD" w:rsidRDefault="00E0189E" w:rsidP="00E0189E">
      <w:pPr>
        <w:spacing w:after="0" w:line="240" w:lineRule="auto"/>
        <w:ind w:left="450"/>
        <w:jc w:val="both"/>
        <w:rPr>
          <w:rFonts w:ascii="Times New Roman" w:eastAsia="Times New Roman" w:hAnsi="Times New Roman" w:cs="Times New Roman"/>
          <w:sz w:val="24"/>
          <w:szCs w:val="24"/>
        </w:rPr>
      </w:pPr>
    </w:p>
    <w:p w14:paraId="194B626E" w14:textId="33B9922F" w:rsidR="00E0189E" w:rsidRPr="00174BAD" w:rsidRDefault="00E0189E" w:rsidP="00E0189E">
      <w:pPr>
        <w:numPr>
          <w:ilvl w:val="2"/>
          <w:numId w:val="7"/>
        </w:numPr>
        <w:spacing w:after="0" w:line="240" w:lineRule="auto"/>
        <w:jc w:val="both"/>
        <w:rPr>
          <w:rFonts w:ascii="Times New Roman" w:eastAsia="Times New Roman" w:hAnsi="Times New Roman" w:cs="Times New Roman"/>
          <w:sz w:val="24"/>
          <w:szCs w:val="24"/>
        </w:rPr>
      </w:pPr>
      <w:r w:rsidRPr="00174BAD">
        <w:rPr>
          <w:rFonts w:ascii="Times New Roman" w:eastAsia="Times New Roman" w:hAnsi="Times New Roman" w:cs="Times New Roman"/>
          <w:sz w:val="24"/>
          <w:szCs w:val="24"/>
        </w:rPr>
        <w:t xml:space="preserve">Bugetul proiectului respectă </w:t>
      </w:r>
      <w:r w:rsidR="002754C0">
        <w:rPr>
          <w:rFonts w:ascii="Times New Roman" w:eastAsia="Times New Roman" w:hAnsi="Times New Roman" w:cs="Times New Roman"/>
          <w:sz w:val="24"/>
          <w:szCs w:val="24"/>
        </w:rPr>
        <w:t xml:space="preserve"> eligibilitatea categoriilor de</w:t>
      </w:r>
      <w:r w:rsidRPr="00174BAD">
        <w:rPr>
          <w:rFonts w:ascii="Times New Roman" w:eastAsia="Times New Roman" w:hAnsi="Times New Roman" w:cs="Times New Roman"/>
          <w:sz w:val="24"/>
          <w:szCs w:val="24"/>
        </w:rPr>
        <w:t xml:space="preserve"> cheltuieli </w:t>
      </w:r>
    </w:p>
    <w:p w14:paraId="7C0BD679" w14:textId="77777777" w:rsidR="00E0189E" w:rsidRPr="00174BAD" w:rsidRDefault="00E0189E" w:rsidP="00E0189E">
      <w:pPr>
        <w:pStyle w:val="ListParagraph"/>
        <w:widowControl w:val="0"/>
        <w:numPr>
          <w:ilvl w:val="0"/>
          <w:numId w:val="4"/>
        </w:numPr>
        <w:spacing w:after="0" w:line="240" w:lineRule="auto"/>
        <w:contextualSpacing w:val="0"/>
        <w:jc w:val="both"/>
        <w:rPr>
          <w:rFonts w:ascii="Times New Roman" w:eastAsia="Times New Roman" w:hAnsi="Times New Roman" w:cs="Times New Roman"/>
          <w:i/>
          <w:sz w:val="24"/>
          <w:szCs w:val="24"/>
        </w:rPr>
      </w:pPr>
      <w:r w:rsidRPr="00174BAD">
        <w:rPr>
          <w:rFonts w:ascii="Times New Roman" w:eastAsia="Times New Roman" w:hAnsi="Times New Roman" w:cs="Times New Roman"/>
          <w:i/>
          <w:sz w:val="24"/>
          <w:szCs w:val="24"/>
        </w:rPr>
        <w:t>Se probează prin secțiunea Buget din Cererea de finanțare (Anexa 1)</w:t>
      </w:r>
    </w:p>
    <w:p w14:paraId="6D2FC8DB" w14:textId="77777777" w:rsidR="00E0189E" w:rsidRPr="00174BAD" w:rsidRDefault="00E0189E" w:rsidP="00E0189E">
      <w:pPr>
        <w:pStyle w:val="ListParagraph"/>
        <w:widowControl w:val="0"/>
        <w:numPr>
          <w:ilvl w:val="0"/>
          <w:numId w:val="4"/>
        </w:numPr>
        <w:spacing w:after="0" w:line="240" w:lineRule="auto"/>
        <w:contextualSpacing w:val="0"/>
        <w:jc w:val="both"/>
        <w:rPr>
          <w:rFonts w:ascii="Times New Roman" w:eastAsia="Times New Roman" w:hAnsi="Times New Roman" w:cs="Times New Roman"/>
          <w:sz w:val="24"/>
          <w:szCs w:val="24"/>
        </w:rPr>
      </w:pPr>
      <w:r w:rsidRPr="00174BAD">
        <w:rPr>
          <w:rFonts w:ascii="Times New Roman" w:eastAsia="Times New Roman" w:hAnsi="Times New Roman" w:cs="Times New Roman"/>
          <w:i/>
          <w:sz w:val="24"/>
          <w:szCs w:val="24"/>
        </w:rPr>
        <w:t>Se probează prin secțiunea Obiectivele proiectului, Descrierea proiectului din Cererea de finanțare (Anexa 1) și Analiza opțiunilor din Studiul de fezabilitate</w:t>
      </w:r>
    </w:p>
    <w:p w14:paraId="5D395EC9" w14:textId="77777777" w:rsidR="00E0189E" w:rsidRPr="00174BAD" w:rsidRDefault="00E0189E" w:rsidP="00E0189E">
      <w:pPr>
        <w:pStyle w:val="ListParagraph"/>
        <w:widowControl w:val="0"/>
        <w:spacing w:after="0" w:line="240" w:lineRule="auto"/>
        <w:ind w:left="1080"/>
        <w:contextualSpacing w:val="0"/>
        <w:jc w:val="both"/>
        <w:rPr>
          <w:rFonts w:ascii="Times New Roman" w:eastAsia="Times New Roman" w:hAnsi="Times New Roman" w:cs="Times New Roman"/>
          <w:sz w:val="24"/>
          <w:szCs w:val="24"/>
          <w:highlight w:val="cyan"/>
        </w:rPr>
      </w:pPr>
    </w:p>
    <w:p w14:paraId="7CF62E24" w14:textId="77777777" w:rsidR="00E0189E" w:rsidRPr="00174BAD" w:rsidRDefault="00E0189E" w:rsidP="00E0189E">
      <w:pPr>
        <w:numPr>
          <w:ilvl w:val="2"/>
          <w:numId w:val="7"/>
        </w:numPr>
        <w:spacing w:after="0" w:line="240" w:lineRule="auto"/>
        <w:jc w:val="both"/>
        <w:rPr>
          <w:rFonts w:ascii="Times New Roman" w:eastAsia="Times New Roman" w:hAnsi="Times New Roman" w:cs="Times New Roman"/>
          <w:sz w:val="24"/>
          <w:szCs w:val="24"/>
        </w:rPr>
      </w:pPr>
      <w:r w:rsidRPr="00174BAD">
        <w:rPr>
          <w:rFonts w:ascii="Times New Roman" w:eastAsia="Times New Roman" w:hAnsi="Times New Roman" w:cs="Times New Roman"/>
          <w:sz w:val="24"/>
          <w:szCs w:val="24"/>
        </w:rPr>
        <w:t xml:space="preserve">Proiectul respectă principiul ”poluatorul plătește”, respectiv se demonstrează că poluatorul nu poate fi identificat, nu mai există sau care nu poate suporta costurile depoluării, luându-se în considerare poluarea istorică; </w:t>
      </w:r>
    </w:p>
    <w:p w14:paraId="0B551537" w14:textId="77777777" w:rsidR="00E0189E" w:rsidRPr="00174BAD" w:rsidRDefault="00E0189E" w:rsidP="00E0189E">
      <w:pPr>
        <w:pStyle w:val="ListParagraph"/>
        <w:widowControl w:val="0"/>
        <w:numPr>
          <w:ilvl w:val="0"/>
          <w:numId w:val="4"/>
        </w:numPr>
        <w:spacing w:after="0" w:line="240" w:lineRule="auto"/>
        <w:contextualSpacing w:val="0"/>
        <w:jc w:val="both"/>
        <w:rPr>
          <w:rFonts w:ascii="Times New Roman" w:eastAsia="Times New Roman" w:hAnsi="Times New Roman" w:cs="Times New Roman"/>
          <w:i/>
          <w:sz w:val="24"/>
          <w:szCs w:val="24"/>
        </w:rPr>
      </w:pPr>
      <w:r w:rsidRPr="00174BAD">
        <w:rPr>
          <w:rFonts w:ascii="Times New Roman" w:eastAsia="Times New Roman" w:hAnsi="Times New Roman" w:cs="Times New Roman"/>
          <w:i/>
          <w:sz w:val="24"/>
          <w:szCs w:val="24"/>
        </w:rPr>
        <w:t>Se probează prin orice documente legale, expertize juridice și tehnice etc., iar descrierea modului în care este respectat acest principiu va fi descrisă în Analiza instituțională</w:t>
      </w:r>
    </w:p>
    <w:p w14:paraId="5A1B9574" w14:textId="77777777" w:rsidR="00E0189E" w:rsidRPr="00174BAD" w:rsidRDefault="00E0189E" w:rsidP="00E0189E">
      <w:pPr>
        <w:pStyle w:val="ListParagraph"/>
        <w:widowControl w:val="0"/>
        <w:spacing w:after="0" w:line="240" w:lineRule="auto"/>
        <w:ind w:left="360"/>
        <w:contextualSpacing w:val="0"/>
        <w:jc w:val="both"/>
        <w:rPr>
          <w:rFonts w:ascii="Times New Roman" w:eastAsia="Times New Roman" w:hAnsi="Times New Roman" w:cs="Times New Roman"/>
          <w:sz w:val="24"/>
          <w:szCs w:val="24"/>
        </w:rPr>
      </w:pPr>
    </w:p>
    <w:p w14:paraId="6F415F00" w14:textId="74496CBB" w:rsidR="00E0189E" w:rsidRPr="00174BAD" w:rsidRDefault="00E0189E" w:rsidP="00E0189E">
      <w:pPr>
        <w:numPr>
          <w:ilvl w:val="2"/>
          <w:numId w:val="7"/>
        </w:numPr>
        <w:spacing w:after="0" w:line="240" w:lineRule="auto"/>
        <w:jc w:val="both"/>
        <w:rPr>
          <w:rFonts w:ascii="Times New Roman" w:eastAsia="Times New Roman" w:hAnsi="Times New Roman" w:cs="Times New Roman"/>
          <w:sz w:val="24"/>
          <w:szCs w:val="24"/>
        </w:rPr>
      </w:pPr>
      <w:r w:rsidRPr="00174BAD">
        <w:rPr>
          <w:rFonts w:ascii="Times New Roman" w:eastAsia="Times New Roman" w:hAnsi="Times New Roman" w:cs="Times New Roman"/>
          <w:sz w:val="24"/>
          <w:szCs w:val="24"/>
        </w:rPr>
        <w:t xml:space="preserve">Imobilele pe care se vor derula activitățile proiectului sunt </w:t>
      </w:r>
      <w:r w:rsidR="002754C0">
        <w:rPr>
          <w:rFonts w:ascii="Times New Roman" w:eastAsia="Times New Roman" w:hAnsi="Times New Roman" w:cs="Times New Roman"/>
          <w:sz w:val="24"/>
          <w:szCs w:val="24"/>
        </w:rPr>
        <w:t xml:space="preserve">proprietate publică și sunt </w:t>
      </w:r>
      <w:r w:rsidRPr="00174BAD">
        <w:rPr>
          <w:rFonts w:ascii="Times New Roman" w:eastAsia="Times New Roman" w:hAnsi="Times New Roman" w:cs="Times New Roman"/>
          <w:sz w:val="24"/>
          <w:szCs w:val="24"/>
        </w:rPr>
        <w:t xml:space="preserve">puse la dispoziția proiectului. </w:t>
      </w:r>
      <w:r w:rsidR="002754C0">
        <w:rPr>
          <w:rFonts w:ascii="Times New Roman" w:eastAsia="Times New Roman" w:hAnsi="Times New Roman" w:cs="Times New Roman"/>
          <w:sz w:val="24"/>
          <w:szCs w:val="24"/>
        </w:rPr>
        <w:t xml:space="preserve">Dacă terenul nu este proprietate publică, se demonstrează că obligația de decontaminare revine statului / unei autorități publice. </w:t>
      </w:r>
      <w:r w:rsidRPr="00174BAD">
        <w:rPr>
          <w:rFonts w:ascii="Times New Roman" w:eastAsia="Times New Roman" w:hAnsi="Times New Roman" w:cs="Times New Roman"/>
          <w:sz w:val="24"/>
          <w:szCs w:val="24"/>
        </w:rPr>
        <w:t>În acest sens se va demonstra dreptul de  proprietate/  concesiune/ superficie/dreptul de administrare asupra imobilului (teren și/sau clădire) unde se face investiția, pe o perioadă de cinci ani de la data previzionată pentru efectuarea plății finale în cadrul proiectului. Contractul de concesiune trebuie să se afle în perioada de valabilitate la momentul încheierii contractului de finanțare.</w:t>
      </w:r>
    </w:p>
    <w:p w14:paraId="39E6775D" w14:textId="77777777" w:rsidR="00E0189E" w:rsidRPr="00174BAD" w:rsidRDefault="00E0189E" w:rsidP="00E0189E">
      <w:pPr>
        <w:spacing w:after="0" w:line="240" w:lineRule="auto"/>
        <w:ind w:left="450"/>
        <w:jc w:val="both"/>
        <w:rPr>
          <w:rFonts w:ascii="Times New Roman" w:eastAsia="Times New Roman" w:hAnsi="Times New Roman" w:cs="Times New Roman"/>
          <w:sz w:val="24"/>
          <w:szCs w:val="24"/>
        </w:rPr>
      </w:pPr>
    </w:p>
    <w:p w14:paraId="597E0812" w14:textId="77777777" w:rsidR="00E0189E" w:rsidRPr="00174BAD" w:rsidRDefault="00E0189E" w:rsidP="00E0189E">
      <w:pPr>
        <w:spacing w:after="0" w:line="240" w:lineRule="auto"/>
        <w:ind w:left="450"/>
        <w:jc w:val="both"/>
        <w:rPr>
          <w:rFonts w:ascii="Times New Roman" w:eastAsia="Times New Roman" w:hAnsi="Times New Roman" w:cs="Times New Roman"/>
          <w:sz w:val="24"/>
          <w:szCs w:val="24"/>
        </w:rPr>
      </w:pPr>
      <w:r w:rsidRPr="00174BAD">
        <w:rPr>
          <w:rFonts w:ascii="Times New Roman" w:eastAsia="Times New Roman" w:hAnsi="Times New Roman" w:cs="Times New Roman"/>
          <w:sz w:val="24"/>
          <w:szCs w:val="24"/>
        </w:rPr>
        <w:t>Pentru terenurile care nu sunt puse la dispoziția proiectului, conform celor precizate mai sus, dar sunt puse la dispoziția solicitantului pentru realizarea proiectului, solicitantul demonstrează dreptul de execuţie a lucrărilor de construcţii, conform Legii nr. 50/1991 privind autorizarea executării lucrărilor de construcţii, cu modificările și completările ulterioare.</w:t>
      </w:r>
    </w:p>
    <w:p w14:paraId="530879D9" w14:textId="77777777" w:rsidR="00E0189E" w:rsidRPr="00174BAD" w:rsidRDefault="00E0189E" w:rsidP="00E0189E">
      <w:pPr>
        <w:pStyle w:val="ListParagraph"/>
        <w:widowControl w:val="0"/>
        <w:spacing w:after="0" w:line="240" w:lineRule="auto"/>
        <w:ind w:left="360"/>
        <w:contextualSpacing w:val="0"/>
        <w:jc w:val="both"/>
        <w:rPr>
          <w:rFonts w:ascii="Times New Roman" w:eastAsia="Times New Roman" w:hAnsi="Times New Roman" w:cs="Times New Roman"/>
          <w:sz w:val="24"/>
          <w:szCs w:val="24"/>
        </w:rPr>
      </w:pPr>
    </w:p>
    <w:p w14:paraId="70D6BC0D" w14:textId="7129EB8A" w:rsidR="00E0189E" w:rsidRPr="00174BAD" w:rsidRDefault="00E0189E" w:rsidP="00E0189E">
      <w:pPr>
        <w:widowControl w:val="0"/>
        <w:spacing w:after="0" w:line="240" w:lineRule="auto"/>
        <w:jc w:val="both"/>
        <w:rPr>
          <w:rFonts w:ascii="Times New Roman" w:eastAsia="Times New Roman" w:hAnsi="Times New Roman" w:cs="Times New Roman"/>
          <w:i/>
          <w:sz w:val="24"/>
          <w:szCs w:val="24"/>
          <w:highlight w:val="cyan"/>
        </w:rPr>
      </w:pPr>
      <w:r w:rsidRPr="00174BAD">
        <w:rPr>
          <w:rFonts w:ascii="Times New Roman" w:eastAsia="Times New Roman" w:hAnsi="Times New Roman" w:cs="Times New Roman"/>
          <w:sz w:val="24"/>
          <w:szCs w:val="24"/>
        </w:rPr>
        <w:t>Unde dreptul de proprietate nu este obligatoriu se va prezenta acordul proprietarilor asupra terenurilor private unde accesul se face conform prevederilor Codului civil.</w:t>
      </w:r>
    </w:p>
    <w:p w14:paraId="78F9284B" w14:textId="77777777" w:rsidR="00E0189E" w:rsidRPr="00174BAD" w:rsidRDefault="00E0189E" w:rsidP="00E0189E">
      <w:pPr>
        <w:spacing w:after="0" w:line="240" w:lineRule="auto"/>
        <w:ind w:firstLine="360"/>
        <w:jc w:val="both"/>
        <w:rPr>
          <w:rFonts w:ascii="Times New Roman" w:eastAsia="Times New Roman" w:hAnsi="Times New Roman" w:cs="Times New Roman"/>
          <w:sz w:val="24"/>
          <w:szCs w:val="24"/>
        </w:rPr>
      </w:pPr>
      <w:r w:rsidRPr="00174BAD">
        <w:rPr>
          <w:rFonts w:ascii="Times New Roman" w:eastAsia="Times New Roman" w:hAnsi="Times New Roman" w:cs="Times New Roman"/>
          <w:sz w:val="24"/>
          <w:szCs w:val="24"/>
        </w:rPr>
        <w:t>În plus, imobilul (teren și/sau clădiri):</w:t>
      </w:r>
    </w:p>
    <w:p w14:paraId="098BC2E8" w14:textId="77777777" w:rsidR="00E0189E" w:rsidRPr="00174BAD" w:rsidRDefault="00E0189E" w:rsidP="00E0189E">
      <w:pPr>
        <w:pStyle w:val="ListParagraph"/>
        <w:numPr>
          <w:ilvl w:val="0"/>
          <w:numId w:val="24"/>
        </w:numPr>
        <w:spacing w:after="0" w:line="240" w:lineRule="auto"/>
        <w:contextualSpacing w:val="0"/>
        <w:jc w:val="both"/>
        <w:rPr>
          <w:rFonts w:ascii="Times New Roman" w:eastAsia="Times New Roman" w:hAnsi="Times New Roman" w:cs="Times New Roman"/>
          <w:sz w:val="24"/>
          <w:szCs w:val="24"/>
        </w:rPr>
      </w:pPr>
      <w:r w:rsidRPr="00174BAD">
        <w:rPr>
          <w:rFonts w:ascii="Times New Roman" w:eastAsia="Times New Roman" w:hAnsi="Times New Roman" w:cs="Times New Roman"/>
          <w:sz w:val="24"/>
          <w:szCs w:val="24"/>
        </w:rPr>
        <w:t>Este liber de orice sarcini în sensul că nu este afectat de limitări legale, convenționale, judiciare ale dreptului real invocat, incompatibile cu realizarea activităților proiectului;</w:t>
      </w:r>
    </w:p>
    <w:p w14:paraId="51C0E2EC" w14:textId="77777777" w:rsidR="00E0189E" w:rsidRPr="00174BAD" w:rsidRDefault="00E0189E" w:rsidP="00E0189E">
      <w:pPr>
        <w:pStyle w:val="ListParagraph"/>
        <w:numPr>
          <w:ilvl w:val="0"/>
          <w:numId w:val="24"/>
        </w:numPr>
        <w:spacing w:after="0" w:line="240" w:lineRule="auto"/>
        <w:contextualSpacing w:val="0"/>
        <w:jc w:val="both"/>
        <w:rPr>
          <w:rFonts w:ascii="Times New Roman" w:eastAsia="Times New Roman" w:hAnsi="Times New Roman" w:cs="Times New Roman"/>
          <w:sz w:val="24"/>
          <w:szCs w:val="24"/>
        </w:rPr>
      </w:pPr>
      <w:r w:rsidRPr="00174BAD">
        <w:rPr>
          <w:rFonts w:ascii="Times New Roman" w:eastAsia="Times New Roman" w:hAnsi="Times New Roman" w:cs="Times New Roman"/>
          <w:sz w:val="24"/>
          <w:szCs w:val="24"/>
        </w:rPr>
        <w:t>Nu face obiectul unor litigii în curs de soluţionare la instanţele judecătoreşti cu privire la situaţia juridică a imobilului, având ca obiect contestarea dreptului invocat de solicitant pentru realizarea proiectului în conformitate cu criteriul de eligibilitate aferent ;</w:t>
      </w:r>
    </w:p>
    <w:p w14:paraId="6FCE4AC1" w14:textId="77777777" w:rsidR="00E0189E" w:rsidRPr="00174BAD" w:rsidRDefault="00E0189E" w:rsidP="00E0189E">
      <w:pPr>
        <w:pStyle w:val="ListParagraph"/>
        <w:numPr>
          <w:ilvl w:val="0"/>
          <w:numId w:val="24"/>
        </w:numPr>
        <w:spacing w:after="0" w:line="240" w:lineRule="auto"/>
        <w:contextualSpacing w:val="0"/>
        <w:jc w:val="both"/>
        <w:rPr>
          <w:rFonts w:ascii="Times New Roman" w:eastAsia="Times New Roman" w:hAnsi="Times New Roman" w:cs="Times New Roman"/>
          <w:sz w:val="24"/>
          <w:szCs w:val="24"/>
        </w:rPr>
      </w:pPr>
      <w:r w:rsidRPr="00174BAD">
        <w:rPr>
          <w:rFonts w:ascii="Times New Roman" w:eastAsia="Times New Roman" w:hAnsi="Times New Roman" w:cs="Times New Roman"/>
          <w:sz w:val="24"/>
          <w:szCs w:val="24"/>
        </w:rPr>
        <w:t>Nu face obiectul revendicărilor potrivit unor legi speciale în materie sau dreptului comun.</w:t>
      </w:r>
    </w:p>
    <w:p w14:paraId="5816B1D7" w14:textId="77777777" w:rsidR="00E0189E" w:rsidRPr="00174BAD" w:rsidRDefault="00E0189E" w:rsidP="00E0189E">
      <w:pPr>
        <w:spacing w:after="0" w:line="240" w:lineRule="auto"/>
        <w:ind w:left="1080"/>
        <w:jc w:val="both"/>
        <w:rPr>
          <w:rFonts w:ascii="Times New Roman" w:eastAsia="Times New Roman" w:hAnsi="Times New Roman" w:cs="Times New Roman"/>
          <w:sz w:val="20"/>
          <w:szCs w:val="20"/>
        </w:rPr>
      </w:pPr>
    </w:p>
    <w:p w14:paraId="79B17C50" w14:textId="77777777" w:rsidR="00E0189E" w:rsidRPr="00174BAD" w:rsidRDefault="00E0189E" w:rsidP="00E0189E">
      <w:pPr>
        <w:spacing w:after="0" w:line="240" w:lineRule="auto"/>
        <w:ind w:firstLine="284"/>
        <w:jc w:val="both"/>
        <w:rPr>
          <w:rFonts w:ascii="Times New Roman" w:eastAsia="Times New Roman" w:hAnsi="Times New Roman" w:cs="Times New Roman"/>
          <w:i/>
          <w:sz w:val="24"/>
          <w:szCs w:val="24"/>
        </w:rPr>
      </w:pPr>
      <w:r w:rsidRPr="00174BAD">
        <w:rPr>
          <w:rFonts w:ascii="Times New Roman" w:eastAsia="Times New Roman" w:hAnsi="Times New Roman" w:cs="Times New Roman"/>
          <w:i/>
          <w:sz w:val="24"/>
          <w:szCs w:val="24"/>
        </w:rPr>
        <w:t>Se probează prin:</w:t>
      </w:r>
    </w:p>
    <w:p w14:paraId="28FB08E4" w14:textId="77777777" w:rsidR="00E0189E" w:rsidRPr="00174BAD" w:rsidRDefault="00E0189E" w:rsidP="00E0189E">
      <w:pPr>
        <w:pStyle w:val="ListParagraph"/>
        <w:numPr>
          <w:ilvl w:val="0"/>
          <w:numId w:val="30"/>
        </w:numPr>
        <w:spacing w:after="0" w:line="240" w:lineRule="auto"/>
        <w:contextualSpacing w:val="0"/>
        <w:jc w:val="both"/>
        <w:rPr>
          <w:rFonts w:ascii="Times New Roman" w:eastAsia="Times New Roman" w:hAnsi="Times New Roman" w:cs="Times New Roman"/>
          <w:i/>
          <w:sz w:val="24"/>
          <w:szCs w:val="24"/>
        </w:rPr>
      </w:pPr>
      <w:r w:rsidRPr="00174BAD">
        <w:rPr>
          <w:rFonts w:ascii="Times New Roman" w:eastAsia="Times New Roman" w:hAnsi="Times New Roman" w:cs="Times New Roman"/>
          <w:i/>
          <w:sz w:val="24"/>
          <w:szCs w:val="24"/>
        </w:rPr>
        <w:lastRenderedPageBreak/>
        <w:t>Declarații pe proprie răspundere privind disponibilitatea terenurilor pe care se vor derula activitățile proiectului la momentul depunerii cererii de finanțare (Declarația de eligibilitate)</w:t>
      </w:r>
      <w:r w:rsidRPr="00174BAD">
        <w:rPr>
          <w:rFonts w:ascii="Times New Roman" w:eastAsia="Times New Roman" w:hAnsi="Times New Roman" w:cs="Times New Roman"/>
          <w:i/>
          <w:sz w:val="24"/>
          <w:szCs w:val="24"/>
          <w:vertAlign w:val="superscript"/>
        </w:rPr>
        <w:footnoteReference w:id="1"/>
      </w:r>
    </w:p>
    <w:p w14:paraId="4190E82C" w14:textId="6CA0D757" w:rsidR="00E0189E" w:rsidRPr="00174BAD" w:rsidRDefault="00E0189E" w:rsidP="00E0189E">
      <w:pPr>
        <w:pStyle w:val="ListParagraph"/>
        <w:numPr>
          <w:ilvl w:val="0"/>
          <w:numId w:val="30"/>
        </w:numPr>
        <w:spacing w:after="0" w:line="240" w:lineRule="auto"/>
        <w:contextualSpacing w:val="0"/>
        <w:jc w:val="both"/>
        <w:rPr>
          <w:rFonts w:ascii="Times New Roman" w:eastAsia="Times New Roman" w:hAnsi="Times New Roman" w:cs="Times New Roman"/>
          <w:i/>
          <w:sz w:val="24"/>
          <w:szCs w:val="24"/>
        </w:rPr>
      </w:pPr>
      <w:r w:rsidRPr="00174BAD">
        <w:rPr>
          <w:rFonts w:ascii="Times New Roman" w:eastAsia="Times New Roman" w:hAnsi="Times New Roman" w:cs="Times New Roman"/>
          <w:i/>
          <w:sz w:val="24"/>
          <w:szCs w:val="24"/>
        </w:rPr>
        <w:t>Plan de amplasament vizat de OCPI pentru imobilele pe care se propune a se realiza investiţia în cadrul proiectului, plan în  care să fie evidențiate inclusiv numerele cadastrale</w:t>
      </w:r>
      <w:r w:rsidRPr="00174BAD">
        <w:rPr>
          <w:rStyle w:val="FootnoteReference"/>
          <w:rFonts w:ascii="Times New Roman" w:eastAsia="Times New Roman" w:hAnsi="Times New Roman" w:cs="Times New Roman"/>
          <w:i/>
          <w:sz w:val="24"/>
          <w:szCs w:val="24"/>
        </w:rPr>
        <w:footnoteReference w:id="2"/>
      </w:r>
      <w:r w:rsidRPr="00174BAD">
        <w:rPr>
          <w:rFonts w:ascii="Times New Roman" w:eastAsia="Times New Roman" w:hAnsi="Times New Roman" w:cs="Times New Roman"/>
          <w:i/>
          <w:sz w:val="24"/>
          <w:szCs w:val="24"/>
        </w:rPr>
        <w:t xml:space="preserve"> (la depunerea cererii de finanțare)</w:t>
      </w:r>
    </w:p>
    <w:p w14:paraId="6F27B58D" w14:textId="77777777" w:rsidR="00E0189E" w:rsidRPr="00174BAD" w:rsidRDefault="00E0189E" w:rsidP="00E0189E">
      <w:pPr>
        <w:pStyle w:val="ListParagraph"/>
        <w:numPr>
          <w:ilvl w:val="0"/>
          <w:numId w:val="30"/>
        </w:numPr>
        <w:spacing w:after="0" w:line="240" w:lineRule="auto"/>
        <w:contextualSpacing w:val="0"/>
        <w:jc w:val="both"/>
        <w:rPr>
          <w:rFonts w:ascii="Times New Roman" w:eastAsia="Times New Roman" w:hAnsi="Times New Roman" w:cs="Times New Roman"/>
          <w:i/>
          <w:sz w:val="24"/>
          <w:szCs w:val="24"/>
        </w:rPr>
      </w:pPr>
      <w:r w:rsidRPr="00174BAD">
        <w:rPr>
          <w:rFonts w:ascii="Times New Roman" w:eastAsia="Times New Roman" w:hAnsi="Times New Roman" w:cs="Times New Roman"/>
          <w:i/>
          <w:sz w:val="24"/>
          <w:szCs w:val="24"/>
        </w:rPr>
        <w:t>Oricare dintre actele admise de lege - copie act de proprietate / contract de superficie/ contract de concesiune pe durata proiectului şi durata de sustenabilitate a proiectului etc. (la contractare) și extras de carte funciară</w:t>
      </w:r>
    </w:p>
    <w:p w14:paraId="616CCCB2" w14:textId="60C5070B" w:rsidR="00E0189E" w:rsidRPr="00174BAD" w:rsidRDefault="00E0189E" w:rsidP="00E0189E">
      <w:pPr>
        <w:pStyle w:val="ListParagraph"/>
        <w:numPr>
          <w:ilvl w:val="0"/>
          <w:numId w:val="30"/>
        </w:numPr>
        <w:spacing w:after="0" w:line="240" w:lineRule="auto"/>
        <w:contextualSpacing w:val="0"/>
        <w:jc w:val="both"/>
        <w:rPr>
          <w:rFonts w:ascii="Times New Roman" w:eastAsia="Times New Roman" w:hAnsi="Times New Roman" w:cs="Times New Roman"/>
          <w:i/>
          <w:sz w:val="24"/>
          <w:szCs w:val="24"/>
        </w:rPr>
      </w:pPr>
      <w:r w:rsidRPr="00174BAD">
        <w:rPr>
          <w:rFonts w:ascii="Times New Roman" w:eastAsia="Times New Roman" w:hAnsi="Times New Roman" w:cs="Times New Roman"/>
          <w:i/>
          <w:sz w:val="24"/>
          <w:szCs w:val="24"/>
        </w:rPr>
        <w:t>Acordul proprietarilor privind dreptul de acces asupra terenurilor (la contractare)</w:t>
      </w:r>
    </w:p>
    <w:p w14:paraId="25F5A6DA" w14:textId="77777777" w:rsidR="00E0189E" w:rsidRPr="00174BAD" w:rsidRDefault="00E0189E" w:rsidP="00E0189E">
      <w:pPr>
        <w:widowControl w:val="0"/>
        <w:numPr>
          <w:ilvl w:val="0"/>
          <w:numId w:val="30"/>
        </w:numPr>
        <w:spacing w:after="0" w:line="240" w:lineRule="auto"/>
        <w:jc w:val="both"/>
        <w:rPr>
          <w:rFonts w:ascii="Times New Roman" w:eastAsia="Times New Roman" w:hAnsi="Times New Roman" w:cs="Times New Roman"/>
          <w:i/>
          <w:sz w:val="24"/>
          <w:szCs w:val="24"/>
        </w:rPr>
      </w:pPr>
      <w:r w:rsidRPr="00174BAD">
        <w:rPr>
          <w:rFonts w:ascii="Times New Roman" w:eastAsia="Times New Roman" w:hAnsi="Times New Roman" w:cs="Times New Roman"/>
          <w:i/>
          <w:sz w:val="24"/>
          <w:szCs w:val="24"/>
        </w:rPr>
        <w:t>Hotărâri de Consiliu Local privind disponibilitatea terenurilor (la contractare)</w:t>
      </w:r>
    </w:p>
    <w:p w14:paraId="5C0EB908" w14:textId="77777777" w:rsidR="00E0189E" w:rsidRPr="00174BAD" w:rsidRDefault="00E0189E" w:rsidP="00E0189E">
      <w:pPr>
        <w:widowControl w:val="0"/>
        <w:numPr>
          <w:ilvl w:val="0"/>
          <w:numId w:val="30"/>
        </w:numPr>
        <w:spacing w:after="0" w:line="240" w:lineRule="auto"/>
        <w:jc w:val="both"/>
        <w:rPr>
          <w:rFonts w:ascii="Times New Roman" w:eastAsia="Times New Roman" w:hAnsi="Times New Roman" w:cs="Times New Roman"/>
          <w:i/>
          <w:sz w:val="24"/>
          <w:szCs w:val="24"/>
        </w:rPr>
      </w:pPr>
      <w:r w:rsidRPr="00174BAD">
        <w:rPr>
          <w:rFonts w:ascii="Times New Roman" w:eastAsia="Times New Roman" w:hAnsi="Times New Roman" w:cs="Times New Roman"/>
          <w:i/>
          <w:sz w:val="24"/>
          <w:szCs w:val="24"/>
        </w:rPr>
        <w:t>Hotărâre de Guvern privind apartenența imobilelor aferente proiectului la proprietatea publică și extras Carte Funciară (la interval de șase luni de la semnarea contractului de finanțare)</w:t>
      </w:r>
    </w:p>
    <w:p w14:paraId="3BDD5ED1" w14:textId="77777777" w:rsidR="00E0189E" w:rsidRPr="00174BAD" w:rsidRDefault="00E0189E" w:rsidP="00E0189E">
      <w:pPr>
        <w:widowControl w:val="0"/>
        <w:spacing w:after="0" w:line="240" w:lineRule="auto"/>
        <w:jc w:val="both"/>
        <w:rPr>
          <w:rFonts w:ascii="Times New Roman" w:eastAsia="Times New Roman" w:hAnsi="Times New Roman" w:cs="Times New Roman"/>
          <w:i/>
          <w:sz w:val="24"/>
          <w:szCs w:val="24"/>
        </w:rPr>
      </w:pPr>
    </w:p>
    <w:p w14:paraId="75C5F847" w14:textId="5199E725" w:rsidR="00C551B7" w:rsidRDefault="00C551B7" w:rsidP="00E0189E">
      <w:pPr>
        <w:numPr>
          <w:ilvl w:val="2"/>
          <w:numId w:val="7"/>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Proiectul nu se supune regulilor de ajutor de stat, fiind îndeplinite condițiile privind ”poluatorul plătește”, beneficiarii eligibili și tipul de proprietate / obligația de decontaminare.</w:t>
      </w:r>
    </w:p>
    <w:p w14:paraId="7FF76991" w14:textId="713EC989" w:rsidR="00C551B7" w:rsidRPr="00A77575" w:rsidRDefault="00A77575" w:rsidP="00A77575">
      <w:pPr>
        <w:pStyle w:val="ListParagraph"/>
        <w:widowControl w:val="0"/>
        <w:numPr>
          <w:ilvl w:val="0"/>
          <w:numId w:val="25"/>
        </w:numPr>
        <w:spacing w:after="0" w:line="240" w:lineRule="auto"/>
        <w:contextualSpacing w:val="0"/>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Se preiau informațiile de la întrebările specifice </w:t>
      </w:r>
    </w:p>
    <w:p w14:paraId="5E68B042" w14:textId="77777777" w:rsidR="00A77575" w:rsidRDefault="00A77575" w:rsidP="00A77575">
      <w:pPr>
        <w:pStyle w:val="ListParagraph"/>
        <w:widowControl w:val="0"/>
        <w:spacing w:after="0" w:line="240" w:lineRule="auto"/>
        <w:ind w:left="1068"/>
        <w:contextualSpacing w:val="0"/>
        <w:jc w:val="both"/>
        <w:rPr>
          <w:rFonts w:ascii="Times New Roman" w:eastAsia="Times New Roman" w:hAnsi="Times New Roman" w:cs="Times New Roman"/>
          <w:sz w:val="24"/>
          <w:szCs w:val="24"/>
        </w:rPr>
      </w:pPr>
    </w:p>
    <w:p w14:paraId="368B5BE2" w14:textId="77777777" w:rsidR="00E0189E" w:rsidRPr="00C000AE" w:rsidRDefault="00E0189E" w:rsidP="00E0189E">
      <w:pPr>
        <w:numPr>
          <w:ilvl w:val="2"/>
          <w:numId w:val="7"/>
        </w:numPr>
        <w:spacing w:after="0" w:line="240" w:lineRule="auto"/>
        <w:jc w:val="both"/>
        <w:rPr>
          <w:rFonts w:ascii="Times New Roman" w:eastAsia="Times New Roman" w:hAnsi="Times New Roman" w:cs="Times New Roman"/>
          <w:sz w:val="24"/>
          <w:szCs w:val="24"/>
        </w:rPr>
      </w:pPr>
      <w:r w:rsidRPr="00174BAD">
        <w:rPr>
          <w:rFonts w:ascii="Times New Roman" w:eastAsia="Times New Roman" w:hAnsi="Times New Roman" w:cs="Times New Roman"/>
          <w:sz w:val="24"/>
          <w:szCs w:val="24"/>
        </w:rPr>
        <w:t xml:space="preserve">Proiectul respectă legislaţia națională/comunitară și regulile în domeniul egalităţii de şanse și politicii nediscriminatorii, dezvoltării durabile, achiziţiilor publice (inclusiv </w:t>
      </w:r>
      <w:r w:rsidRPr="00174BAD">
        <w:rPr>
          <w:rFonts w:ascii="Times New Roman" w:hAnsi="Times New Roman"/>
          <w:sz w:val="24"/>
          <w:szCs w:val="24"/>
        </w:rPr>
        <w:t xml:space="preserve">dacă sunt incluse activităţi care au fost demarate </w:t>
      </w:r>
      <w:r w:rsidRPr="00174BAD">
        <w:rPr>
          <w:rFonts w:ascii="Times New Roman" w:eastAsia="Times New Roman" w:hAnsi="Times New Roman" w:cs="Times New Roman"/>
          <w:sz w:val="24"/>
          <w:szCs w:val="24"/>
        </w:rPr>
        <w:t>anterior</w:t>
      </w:r>
      <w:r w:rsidRPr="00174BAD">
        <w:rPr>
          <w:rFonts w:ascii="Times New Roman" w:hAnsi="Times New Roman"/>
          <w:sz w:val="24"/>
          <w:szCs w:val="24"/>
        </w:rPr>
        <w:t xml:space="preserve"> depunerii proiectului)</w:t>
      </w:r>
      <w:r w:rsidRPr="00174BAD">
        <w:rPr>
          <w:rFonts w:ascii="Times New Roman" w:eastAsia="Times New Roman" w:hAnsi="Times New Roman" w:cs="Times New Roman"/>
          <w:sz w:val="24"/>
          <w:szCs w:val="24"/>
        </w:rPr>
        <w:t>, informării şi publicităţii și ajutorului de stat (politici europene şi teme orizontale</w:t>
      </w:r>
      <w:r w:rsidRPr="00C000AE">
        <w:rPr>
          <w:rStyle w:val="FootnoteReference"/>
          <w:rFonts w:ascii="Times New Roman" w:eastAsia="Times New Roman" w:hAnsi="Times New Roman" w:cs="Times New Roman"/>
          <w:sz w:val="24"/>
          <w:szCs w:val="24"/>
        </w:rPr>
        <w:footnoteReference w:id="3"/>
      </w:r>
      <w:r w:rsidRPr="00C000AE">
        <w:rPr>
          <w:rFonts w:ascii="Times New Roman" w:eastAsia="Times New Roman" w:hAnsi="Times New Roman" w:cs="Times New Roman"/>
          <w:sz w:val="24"/>
          <w:szCs w:val="24"/>
        </w:rPr>
        <w:t>)</w:t>
      </w:r>
    </w:p>
    <w:p w14:paraId="1B50AC6B" w14:textId="77777777" w:rsidR="00E0189E" w:rsidRPr="00335949" w:rsidRDefault="00E0189E" w:rsidP="00E0189E">
      <w:pPr>
        <w:pStyle w:val="ListParagraph"/>
        <w:widowControl w:val="0"/>
        <w:numPr>
          <w:ilvl w:val="0"/>
          <w:numId w:val="25"/>
        </w:numPr>
        <w:spacing w:after="0" w:line="240" w:lineRule="auto"/>
        <w:contextualSpacing w:val="0"/>
        <w:jc w:val="both"/>
        <w:rPr>
          <w:rFonts w:ascii="Times New Roman" w:eastAsia="Times New Roman" w:hAnsi="Times New Roman" w:cs="Times New Roman"/>
          <w:i/>
          <w:sz w:val="24"/>
          <w:szCs w:val="24"/>
        </w:rPr>
      </w:pPr>
      <w:r w:rsidRPr="00C000AE">
        <w:rPr>
          <w:rFonts w:ascii="Times New Roman" w:eastAsia="Times New Roman" w:hAnsi="Times New Roman" w:cs="Times New Roman"/>
          <w:i/>
          <w:sz w:val="24"/>
          <w:szCs w:val="24"/>
        </w:rPr>
        <w:t>Conform Declarației de eligibilitate a solicitantului și secțiunea principii orizontale</w:t>
      </w:r>
    </w:p>
    <w:p w14:paraId="00F34B02" w14:textId="77777777" w:rsidR="00E0189E" w:rsidRPr="003426B4" w:rsidRDefault="00E0189E" w:rsidP="00E0189E">
      <w:pPr>
        <w:pStyle w:val="ListParagraph"/>
        <w:widowControl w:val="0"/>
        <w:spacing w:after="0" w:line="240" w:lineRule="auto"/>
        <w:ind w:left="1865"/>
        <w:contextualSpacing w:val="0"/>
        <w:jc w:val="both"/>
        <w:rPr>
          <w:rFonts w:ascii="Times New Roman" w:eastAsia="Times New Roman" w:hAnsi="Times New Roman" w:cs="Times New Roman"/>
          <w:i/>
          <w:sz w:val="24"/>
          <w:szCs w:val="24"/>
        </w:rPr>
      </w:pPr>
    </w:p>
    <w:p w14:paraId="10913FCE" w14:textId="77777777" w:rsidR="00E0189E" w:rsidRPr="003067FD" w:rsidRDefault="00E0189E" w:rsidP="00E0189E">
      <w:pPr>
        <w:numPr>
          <w:ilvl w:val="2"/>
          <w:numId w:val="7"/>
        </w:numPr>
        <w:spacing w:after="0" w:line="240" w:lineRule="auto"/>
        <w:jc w:val="both"/>
        <w:rPr>
          <w:rFonts w:ascii="Times New Roman" w:eastAsia="Times New Roman" w:hAnsi="Times New Roman" w:cs="Times New Roman"/>
          <w:i/>
          <w:sz w:val="24"/>
          <w:szCs w:val="24"/>
        </w:rPr>
      </w:pPr>
      <w:r w:rsidRPr="003067FD">
        <w:rPr>
          <w:rFonts w:ascii="Times New Roman" w:eastAsia="Times New Roman" w:hAnsi="Times New Roman" w:cs="Times New Roman"/>
          <w:sz w:val="24"/>
          <w:szCs w:val="24"/>
        </w:rPr>
        <w:t xml:space="preserve">Activităţile proiectului prezent nu au fost finanţate în ultimii 5 ani şi nu sunt finanţate în prezent din </w:t>
      </w:r>
      <w:r w:rsidRPr="003067FD">
        <w:rPr>
          <w:rFonts w:ascii="Times New Roman" w:hAnsi="Times New Roman"/>
          <w:sz w:val="24"/>
          <w:szCs w:val="24"/>
        </w:rPr>
        <w:t>alte</w:t>
      </w:r>
      <w:r w:rsidRPr="003067FD">
        <w:rPr>
          <w:rFonts w:ascii="Times New Roman" w:eastAsia="Times New Roman" w:hAnsi="Times New Roman" w:cs="Times New Roman"/>
          <w:sz w:val="24"/>
          <w:szCs w:val="24"/>
        </w:rPr>
        <w:t xml:space="preserve"> fonduri publice, altele decât ale solicitantului</w:t>
      </w:r>
    </w:p>
    <w:p w14:paraId="2F497E88" w14:textId="77777777" w:rsidR="00E0189E" w:rsidRPr="00F10682" w:rsidRDefault="00E0189E" w:rsidP="00E0189E">
      <w:pPr>
        <w:pStyle w:val="ListParagraph"/>
        <w:widowControl w:val="0"/>
        <w:numPr>
          <w:ilvl w:val="0"/>
          <w:numId w:val="25"/>
        </w:numPr>
        <w:spacing w:after="0" w:line="240" w:lineRule="auto"/>
        <w:contextualSpacing w:val="0"/>
        <w:jc w:val="both"/>
        <w:rPr>
          <w:rFonts w:ascii="Times New Roman" w:eastAsia="Times New Roman" w:hAnsi="Times New Roman" w:cs="Times New Roman"/>
          <w:i/>
          <w:sz w:val="24"/>
          <w:szCs w:val="24"/>
        </w:rPr>
      </w:pPr>
      <w:r w:rsidRPr="00F10682">
        <w:rPr>
          <w:rFonts w:ascii="Times New Roman" w:eastAsia="Times New Roman" w:hAnsi="Times New Roman" w:cs="Times New Roman"/>
          <w:i/>
          <w:sz w:val="24"/>
          <w:szCs w:val="24"/>
        </w:rPr>
        <w:t xml:space="preserve">Se probează prin Declarația de eligibilitate a solicitantului </w:t>
      </w:r>
    </w:p>
    <w:p w14:paraId="3187EB54" w14:textId="77777777" w:rsidR="00E0189E" w:rsidRPr="00174BAD" w:rsidRDefault="00E0189E" w:rsidP="00E0189E">
      <w:pPr>
        <w:widowControl w:val="0"/>
        <w:spacing w:after="0" w:line="240" w:lineRule="auto"/>
        <w:ind w:left="1145"/>
        <w:jc w:val="both"/>
        <w:rPr>
          <w:rFonts w:ascii="Times New Roman" w:eastAsia="Times New Roman" w:hAnsi="Times New Roman" w:cs="Times New Roman"/>
          <w:i/>
          <w:sz w:val="24"/>
          <w:szCs w:val="24"/>
        </w:rPr>
      </w:pPr>
    </w:p>
    <w:p w14:paraId="465BD563" w14:textId="77777777" w:rsidR="00E0189E" w:rsidRPr="00174BAD" w:rsidRDefault="00E0189E" w:rsidP="00E0189E">
      <w:pPr>
        <w:numPr>
          <w:ilvl w:val="2"/>
          <w:numId w:val="7"/>
        </w:numPr>
        <w:spacing w:after="0" w:line="240" w:lineRule="auto"/>
        <w:jc w:val="both"/>
        <w:rPr>
          <w:rFonts w:ascii="Times New Roman" w:eastAsia="Times New Roman" w:hAnsi="Times New Roman" w:cs="Times New Roman"/>
          <w:color w:val="000000"/>
          <w:sz w:val="24"/>
          <w:szCs w:val="24"/>
        </w:rPr>
      </w:pPr>
      <w:r w:rsidRPr="00174BAD">
        <w:rPr>
          <w:rFonts w:ascii="Times New Roman" w:eastAsia="Times New Roman" w:hAnsi="Times New Roman" w:cs="Times New Roman"/>
          <w:sz w:val="24"/>
          <w:szCs w:val="24"/>
        </w:rPr>
        <w:t xml:space="preserve">Proiectul include descrierea clară a legăturii cu alte finanțări sau alte proiecte finanțate din fonduri </w:t>
      </w:r>
      <w:r w:rsidRPr="00174BAD">
        <w:rPr>
          <w:rFonts w:ascii="Times New Roman" w:hAnsi="Times New Roman"/>
          <w:sz w:val="24"/>
          <w:szCs w:val="24"/>
        </w:rPr>
        <w:t>comunitare</w:t>
      </w:r>
      <w:r w:rsidRPr="00174BAD">
        <w:rPr>
          <w:rFonts w:ascii="Times New Roman" w:eastAsia="Times New Roman" w:hAnsi="Times New Roman" w:cs="Times New Roman"/>
          <w:sz w:val="24"/>
          <w:szCs w:val="24"/>
        </w:rPr>
        <w:t xml:space="preserve"> sau naționale</w:t>
      </w:r>
    </w:p>
    <w:p w14:paraId="4C160D52" w14:textId="77777777" w:rsidR="00E0189E" w:rsidRPr="00174BAD" w:rsidRDefault="00E0189E" w:rsidP="00E0189E">
      <w:pPr>
        <w:pStyle w:val="ListParagraph"/>
        <w:widowControl w:val="0"/>
        <w:numPr>
          <w:ilvl w:val="0"/>
          <w:numId w:val="25"/>
        </w:numPr>
        <w:spacing w:after="0" w:line="240" w:lineRule="auto"/>
        <w:ind w:left="915" w:hanging="270"/>
        <w:contextualSpacing w:val="0"/>
        <w:jc w:val="both"/>
        <w:rPr>
          <w:rFonts w:ascii="Times New Roman" w:eastAsia="Times New Roman" w:hAnsi="Times New Roman" w:cs="Times New Roman"/>
          <w:i/>
          <w:sz w:val="24"/>
          <w:szCs w:val="24"/>
        </w:rPr>
      </w:pPr>
      <w:r w:rsidRPr="00174BAD">
        <w:rPr>
          <w:rFonts w:ascii="Times New Roman" w:eastAsia="Times New Roman" w:hAnsi="Times New Roman" w:cs="Times New Roman"/>
          <w:i/>
          <w:sz w:val="24"/>
          <w:szCs w:val="24"/>
        </w:rPr>
        <w:t>Se probează prin Declarația de eligibilitate a solicitantului și secțiunea Finanțări anterioare/solicitate</w:t>
      </w:r>
    </w:p>
    <w:p w14:paraId="0509D690" w14:textId="77777777" w:rsidR="00E0189E" w:rsidRPr="00174BAD" w:rsidRDefault="00E0189E" w:rsidP="00E0189E">
      <w:pPr>
        <w:widowControl w:val="0"/>
        <w:spacing w:after="0" w:line="240" w:lineRule="auto"/>
        <w:ind w:left="1145"/>
        <w:jc w:val="both"/>
        <w:rPr>
          <w:rFonts w:ascii="Times New Roman" w:eastAsia="Times New Roman" w:hAnsi="Times New Roman" w:cs="Times New Roman"/>
          <w:i/>
          <w:sz w:val="24"/>
          <w:szCs w:val="24"/>
          <w:highlight w:val="cyan"/>
        </w:rPr>
      </w:pPr>
    </w:p>
    <w:p w14:paraId="657908A2" w14:textId="77777777" w:rsidR="00E0189E" w:rsidRPr="00174BAD" w:rsidRDefault="00E0189E" w:rsidP="00E0189E">
      <w:pPr>
        <w:numPr>
          <w:ilvl w:val="2"/>
          <w:numId w:val="7"/>
        </w:numPr>
        <w:spacing w:after="0" w:line="240" w:lineRule="auto"/>
        <w:jc w:val="both"/>
        <w:rPr>
          <w:rFonts w:ascii="Times New Roman" w:eastAsia="Times New Roman" w:hAnsi="Times New Roman" w:cs="Times New Roman"/>
          <w:sz w:val="24"/>
          <w:szCs w:val="24"/>
        </w:rPr>
      </w:pPr>
      <w:r w:rsidRPr="00174BAD">
        <w:rPr>
          <w:rFonts w:ascii="Times New Roman" w:eastAsia="Times New Roman" w:hAnsi="Times New Roman" w:cs="Times New Roman"/>
          <w:sz w:val="24"/>
          <w:szCs w:val="24"/>
        </w:rPr>
        <w:t>Dacă proiectul conține investiții realizate înainte de depunerea cererii de finanțare, acestea au fost verificate din punct de vedere al legislației în vigoare privind achizițiile publice și au fost formulate concluzii care permit acceptarea proiectului ca fiind eligibil cu sau fără condiții</w:t>
      </w:r>
    </w:p>
    <w:p w14:paraId="6F4D2323" w14:textId="77777777" w:rsidR="00E0189E" w:rsidRPr="00174BAD" w:rsidRDefault="00E0189E" w:rsidP="00E0189E">
      <w:pPr>
        <w:pStyle w:val="ListParagraph"/>
        <w:widowControl w:val="0"/>
        <w:numPr>
          <w:ilvl w:val="0"/>
          <w:numId w:val="27"/>
        </w:numPr>
        <w:spacing w:after="0" w:line="240" w:lineRule="auto"/>
        <w:contextualSpacing w:val="0"/>
        <w:jc w:val="both"/>
        <w:rPr>
          <w:rFonts w:ascii="Times New Roman" w:eastAsia="Times New Roman" w:hAnsi="Times New Roman" w:cs="Times New Roman"/>
          <w:sz w:val="24"/>
          <w:szCs w:val="24"/>
        </w:rPr>
      </w:pPr>
      <w:r w:rsidRPr="00174BAD">
        <w:rPr>
          <w:rFonts w:ascii="Times New Roman" w:eastAsia="Times New Roman" w:hAnsi="Times New Roman" w:cs="Times New Roman"/>
          <w:i/>
          <w:sz w:val="24"/>
          <w:szCs w:val="24"/>
        </w:rPr>
        <w:t>Conform document elaborat de Serviciul de Achiziții al AM POIM</w:t>
      </w:r>
      <w:r w:rsidRPr="00174BAD">
        <w:rPr>
          <w:rFonts w:ascii="Times New Roman" w:hAnsi="Times New Roman"/>
          <w:i/>
          <w:iCs/>
          <w:sz w:val="24"/>
          <w:szCs w:val="24"/>
        </w:rPr>
        <w:t>, vizând verificarea dosarului de achiziţie publică depus de către solicitant</w:t>
      </w:r>
    </w:p>
    <w:p w14:paraId="7D49F251" w14:textId="77777777" w:rsidR="00E0189E" w:rsidRPr="00174BAD" w:rsidRDefault="00E0189E" w:rsidP="00E0189E">
      <w:pPr>
        <w:pStyle w:val="ListParagraph"/>
        <w:widowControl w:val="0"/>
        <w:spacing w:after="0" w:line="240" w:lineRule="auto"/>
        <w:ind w:left="1146"/>
        <w:contextualSpacing w:val="0"/>
        <w:jc w:val="both"/>
        <w:rPr>
          <w:rFonts w:ascii="Times New Roman" w:eastAsia="Times New Roman" w:hAnsi="Times New Roman" w:cs="Times New Roman"/>
          <w:sz w:val="24"/>
          <w:szCs w:val="24"/>
        </w:rPr>
      </w:pPr>
    </w:p>
    <w:p w14:paraId="18E21054" w14:textId="77777777" w:rsidR="00E0189E" w:rsidRPr="00174BAD" w:rsidRDefault="00E0189E" w:rsidP="00E0189E">
      <w:pPr>
        <w:spacing w:after="0" w:line="240" w:lineRule="auto"/>
        <w:rPr>
          <w:rFonts w:ascii="Times New Roman" w:hAnsi="Times New Roman" w:cs="Times New Roman"/>
        </w:rPr>
      </w:pPr>
    </w:p>
    <w:p w14:paraId="6C42B528" w14:textId="77777777" w:rsidR="000C5269" w:rsidRPr="00174BAD" w:rsidRDefault="000C5269" w:rsidP="00FC125A">
      <w:pPr>
        <w:pStyle w:val="Heading2"/>
        <w:rPr>
          <w:rFonts w:eastAsia="Times New Roman"/>
        </w:rPr>
      </w:pPr>
      <w:bookmarkStart w:id="27" w:name="_Toc496528752"/>
      <w:r w:rsidRPr="00174BAD">
        <w:rPr>
          <w:rFonts w:eastAsia="Times New Roman"/>
        </w:rPr>
        <w:t>2.3 Eligibilitatea cheltuielilor</w:t>
      </w:r>
      <w:bookmarkEnd w:id="27"/>
    </w:p>
    <w:p w14:paraId="562CA715" w14:textId="77777777" w:rsidR="00490A87" w:rsidRPr="00174BAD" w:rsidRDefault="00490A87" w:rsidP="00FD7919">
      <w:pPr>
        <w:spacing w:after="0" w:line="240" w:lineRule="auto"/>
        <w:rPr>
          <w:rFonts w:ascii="Times New Roman" w:hAnsi="Times New Roman" w:cs="Times New Roman"/>
        </w:rPr>
      </w:pPr>
    </w:p>
    <w:p w14:paraId="0A12ABAC" w14:textId="77777777" w:rsidR="00C10084" w:rsidRPr="00174BAD" w:rsidRDefault="00C10084" w:rsidP="00FD7919">
      <w:pPr>
        <w:spacing w:after="0" w:line="240" w:lineRule="auto"/>
        <w:jc w:val="both"/>
        <w:rPr>
          <w:rFonts w:ascii="Times New Roman" w:hAnsi="Times New Roman" w:cs="Times New Roman"/>
          <w:b/>
          <w:sz w:val="24"/>
          <w:szCs w:val="24"/>
        </w:rPr>
      </w:pPr>
      <w:r w:rsidRPr="00174BAD">
        <w:rPr>
          <w:rFonts w:ascii="Times New Roman" w:hAnsi="Times New Roman" w:cs="Times New Roman"/>
          <w:b/>
          <w:sz w:val="24"/>
          <w:szCs w:val="24"/>
        </w:rPr>
        <w:t>Baza legală:</w:t>
      </w:r>
    </w:p>
    <w:p w14:paraId="09508D33" w14:textId="77777777" w:rsidR="00C10084" w:rsidRPr="00174BAD" w:rsidRDefault="00C10084" w:rsidP="00FD7919">
      <w:pPr>
        <w:spacing w:after="0" w:line="240" w:lineRule="auto"/>
        <w:jc w:val="both"/>
        <w:rPr>
          <w:rFonts w:ascii="Times New Roman" w:hAnsi="Times New Roman" w:cs="Times New Roman"/>
          <w:b/>
          <w:sz w:val="24"/>
          <w:szCs w:val="24"/>
        </w:rPr>
      </w:pPr>
    </w:p>
    <w:p w14:paraId="72459B57" w14:textId="77777777" w:rsidR="00C10084" w:rsidRPr="00174BAD" w:rsidRDefault="00C10084" w:rsidP="009A07E7">
      <w:pPr>
        <w:pStyle w:val="ListParagraph"/>
        <w:numPr>
          <w:ilvl w:val="0"/>
          <w:numId w:val="11"/>
        </w:numPr>
        <w:spacing w:after="0" w:line="240" w:lineRule="auto"/>
        <w:ind w:left="284" w:hanging="284"/>
        <w:contextualSpacing w:val="0"/>
        <w:jc w:val="both"/>
        <w:rPr>
          <w:rFonts w:ascii="Times New Roman" w:hAnsi="Times New Roman" w:cs="Times New Roman"/>
          <w:sz w:val="24"/>
          <w:szCs w:val="24"/>
        </w:rPr>
      </w:pPr>
      <w:r w:rsidRPr="00174BAD">
        <w:rPr>
          <w:rFonts w:ascii="Times New Roman" w:hAnsi="Times New Roman" w:cs="Times New Roman"/>
          <w:sz w:val="24"/>
          <w:szCs w:val="24"/>
        </w:rPr>
        <w:lastRenderedPageBreak/>
        <w:t xml:space="preserve">Regulamentul (UE, EURATOM) nr. 1311/2013 al Consiliului din 2 decembrie 2013 de stabilire a cadrului financiar multianual pentru perioada 2014 – 2020; </w:t>
      </w:r>
    </w:p>
    <w:p w14:paraId="7365532F" w14:textId="77777777" w:rsidR="009D3BE2" w:rsidRPr="00174BAD" w:rsidRDefault="00C10084" w:rsidP="009A07E7">
      <w:pPr>
        <w:numPr>
          <w:ilvl w:val="0"/>
          <w:numId w:val="8"/>
        </w:numPr>
        <w:spacing w:after="0" w:line="240" w:lineRule="auto"/>
        <w:ind w:left="284" w:hanging="284"/>
        <w:jc w:val="both"/>
        <w:rPr>
          <w:rFonts w:ascii="Times New Roman" w:hAnsi="Times New Roman" w:cs="Times New Roman"/>
          <w:sz w:val="24"/>
          <w:szCs w:val="24"/>
        </w:rPr>
      </w:pPr>
      <w:r w:rsidRPr="00174BAD">
        <w:rPr>
          <w:rFonts w:ascii="Times New Roman" w:hAnsi="Times New Roman" w:cs="Times New Roman"/>
          <w:sz w:val="24"/>
          <w:szCs w:val="24"/>
        </w:rPr>
        <w:t>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p>
    <w:p w14:paraId="11353893" w14:textId="77777777" w:rsidR="009D3BE2" w:rsidRPr="00174BAD" w:rsidRDefault="009D3BE2" w:rsidP="009A07E7">
      <w:pPr>
        <w:numPr>
          <w:ilvl w:val="0"/>
          <w:numId w:val="8"/>
        </w:numPr>
        <w:spacing w:after="0" w:line="240" w:lineRule="auto"/>
        <w:ind w:left="284" w:hanging="284"/>
        <w:jc w:val="both"/>
        <w:rPr>
          <w:rFonts w:ascii="Times New Roman" w:hAnsi="Times New Roman" w:cs="Times New Roman"/>
          <w:sz w:val="24"/>
          <w:szCs w:val="24"/>
        </w:rPr>
      </w:pPr>
      <w:r w:rsidRPr="00174BAD">
        <w:rPr>
          <w:rFonts w:ascii="Times New Roman" w:hAnsi="Times New Roman" w:cs="Times New Roman"/>
          <w:sz w:val="24"/>
          <w:szCs w:val="24"/>
        </w:rPr>
        <w:t>Regulamentul (UE) nr. 1301/2013 al Parlamentului European și al Consiliului din 17 decembrie 2013 privind Fondul european de dezvoltare regională și dispozițiile specifice aplicabile obiectivului referitor la investițiile pentru creștere economică și locuri de muncă și de abrogare a Regulamentului (CE) nr. 1080/2006;</w:t>
      </w:r>
    </w:p>
    <w:p w14:paraId="41C814AD" w14:textId="11278AFA" w:rsidR="00C10084" w:rsidRPr="00174BAD" w:rsidRDefault="00C10084" w:rsidP="009A07E7">
      <w:pPr>
        <w:numPr>
          <w:ilvl w:val="0"/>
          <w:numId w:val="8"/>
        </w:numPr>
        <w:spacing w:after="0" w:line="240" w:lineRule="auto"/>
        <w:ind w:left="284" w:hanging="284"/>
        <w:jc w:val="both"/>
        <w:rPr>
          <w:rFonts w:ascii="Times New Roman" w:hAnsi="Times New Roman" w:cs="Times New Roman"/>
          <w:sz w:val="24"/>
          <w:szCs w:val="24"/>
        </w:rPr>
      </w:pPr>
      <w:r w:rsidRPr="00174BAD">
        <w:rPr>
          <w:rFonts w:ascii="Times New Roman" w:hAnsi="Times New Roman" w:cs="Times New Roman"/>
          <w:sz w:val="24"/>
          <w:szCs w:val="24"/>
        </w:rPr>
        <w:t>Hotărârea nr. 399/2015 privind regulile de eligibilitate a cheltuielilor efectuate în cadrul operaţiunilor finanţate prin Fondul european de dezvoltare regională, Fondul social european şi Fondul de coeziune 2014-2020</w:t>
      </w:r>
      <w:r w:rsidR="003F0143" w:rsidRPr="00174BAD">
        <w:rPr>
          <w:rFonts w:ascii="Times New Roman" w:hAnsi="Times New Roman" w:cs="Times New Roman"/>
          <w:sz w:val="24"/>
          <w:szCs w:val="24"/>
        </w:rPr>
        <w:t>;</w:t>
      </w:r>
    </w:p>
    <w:p w14:paraId="33CE104F" w14:textId="56460FF1" w:rsidR="002C36E9" w:rsidRPr="00174BAD" w:rsidRDefault="0020541D" w:rsidP="009A07E7">
      <w:pPr>
        <w:numPr>
          <w:ilvl w:val="0"/>
          <w:numId w:val="8"/>
        </w:numPr>
        <w:spacing w:after="0" w:line="240" w:lineRule="auto"/>
        <w:ind w:left="284" w:hanging="284"/>
        <w:jc w:val="both"/>
        <w:rPr>
          <w:rFonts w:ascii="Times New Roman" w:hAnsi="Times New Roman" w:cs="Times New Roman"/>
          <w:sz w:val="24"/>
          <w:szCs w:val="24"/>
        </w:rPr>
      </w:pPr>
      <w:r w:rsidRPr="00174BAD">
        <w:rPr>
          <w:rFonts w:ascii="Times New Roman" w:hAnsi="Times New Roman" w:cs="Times New Roman"/>
          <w:sz w:val="24"/>
          <w:szCs w:val="24"/>
        </w:rPr>
        <w:t xml:space="preserve">Ordonanța </w:t>
      </w:r>
      <w:r w:rsidR="00083320" w:rsidRPr="00174BAD">
        <w:rPr>
          <w:rFonts w:ascii="Times New Roman" w:hAnsi="Times New Roman" w:cs="Times New Roman"/>
          <w:sz w:val="24"/>
          <w:szCs w:val="24"/>
        </w:rPr>
        <w:t xml:space="preserve">de </w:t>
      </w:r>
      <w:r w:rsidR="00BE5C57" w:rsidRPr="00174BAD">
        <w:rPr>
          <w:rFonts w:ascii="Times New Roman" w:hAnsi="Times New Roman" w:cs="Times New Roman"/>
          <w:sz w:val="24"/>
          <w:szCs w:val="24"/>
        </w:rPr>
        <w:t>urgență</w:t>
      </w:r>
      <w:r w:rsidR="00083320" w:rsidRPr="00174BAD">
        <w:rPr>
          <w:rFonts w:ascii="Times New Roman" w:hAnsi="Times New Roman" w:cs="Times New Roman"/>
          <w:sz w:val="24"/>
          <w:szCs w:val="24"/>
        </w:rPr>
        <w:t xml:space="preserve"> a Guvernului nr. 40/2015 privind gestionarea financiar</w:t>
      </w:r>
      <w:r w:rsidR="00BE5C57" w:rsidRPr="00174BAD">
        <w:rPr>
          <w:rFonts w:ascii="Times New Roman" w:hAnsi="Times New Roman" w:cs="Times New Roman"/>
          <w:sz w:val="24"/>
          <w:szCs w:val="24"/>
        </w:rPr>
        <w:t xml:space="preserve">ă </w:t>
      </w:r>
      <w:r w:rsidR="00083320" w:rsidRPr="00174BAD">
        <w:rPr>
          <w:rFonts w:ascii="Times New Roman" w:hAnsi="Times New Roman" w:cs="Times New Roman"/>
          <w:sz w:val="24"/>
          <w:szCs w:val="24"/>
        </w:rPr>
        <w:t>a fondurilor europene pentru perioada de programare 2014-2020</w:t>
      </w:r>
      <w:r w:rsidRPr="00174BAD">
        <w:rPr>
          <w:rFonts w:ascii="Times New Roman" w:hAnsi="Times New Roman" w:cs="Times New Roman"/>
          <w:sz w:val="24"/>
          <w:szCs w:val="24"/>
        </w:rPr>
        <w:t>, cu modificările și completările ulterioare</w:t>
      </w:r>
    </w:p>
    <w:p w14:paraId="035469EA" w14:textId="77777777" w:rsidR="00C10084" w:rsidRPr="00174BAD" w:rsidRDefault="003F0143" w:rsidP="009A07E7">
      <w:pPr>
        <w:numPr>
          <w:ilvl w:val="0"/>
          <w:numId w:val="8"/>
        </w:numPr>
        <w:spacing w:after="0" w:line="240" w:lineRule="auto"/>
        <w:ind w:left="284" w:hanging="284"/>
        <w:jc w:val="both"/>
        <w:rPr>
          <w:rFonts w:ascii="Times New Roman" w:hAnsi="Times New Roman" w:cs="Times New Roman"/>
          <w:sz w:val="24"/>
          <w:szCs w:val="24"/>
        </w:rPr>
      </w:pPr>
      <w:r w:rsidRPr="00174BAD">
        <w:rPr>
          <w:rFonts w:ascii="Times New Roman" w:hAnsi="Times New Roman" w:cs="Times New Roman"/>
          <w:sz w:val="24"/>
          <w:szCs w:val="24"/>
        </w:rPr>
        <w:t>Legislaț</w:t>
      </w:r>
      <w:r w:rsidR="00C10084" w:rsidRPr="00174BAD">
        <w:rPr>
          <w:rFonts w:ascii="Times New Roman" w:hAnsi="Times New Roman" w:cs="Times New Roman"/>
          <w:sz w:val="24"/>
          <w:szCs w:val="24"/>
        </w:rPr>
        <w:t>ia na</w:t>
      </w:r>
      <w:r w:rsidRPr="00174BAD">
        <w:rPr>
          <w:rFonts w:ascii="Times New Roman" w:hAnsi="Times New Roman" w:cs="Times New Roman"/>
          <w:sz w:val="24"/>
          <w:szCs w:val="24"/>
        </w:rPr>
        <w:t>ț</w:t>
      </w:r>
      <w:r w:rsidR="00C10084" w:rsidRPr="00174BAD">
        <w:rPr>
          <w:rFonts w:ascii="Times New Roman" w:hAnsi="Times New Roman" w:cs="Times New Roman"/>
          <w:sz w:val="24"/>
          <w:szCs w:val="24"/>
        </w:rPr>
        <w:t>ional</w:t>
      </w:r>
      <w:r w:rsidRPr="00174BAD">
        <w:rPr>
          <w:rFonts w:ascii="Times New Roman" w:hAnsi="Times New Roman" w:cs="Times New Roman"/>
          <w:sz w:val="24"/>
          <w:szCs w:val="24"/>
        </w:rPr>
        <w:t>ă ș</w:t>
      </w:r>
      <w:r w:rsidR="00C10084" w:rsidRPr="00174BAD">
        <w:rPr>
          <w:rFonts w:ascii="Times New Roman" w:hAnsi="Times New Roman" w:cs="Times New Roman"/>
          <w:sz w:val="24"/>
          <w:szCs w:val="24"/>
        </w:rPr>
        <w:t>i europeană în vigoare la data semnării contractului de finanțare;</w:t>
      </w:r>
    </w:p>
    <w:p w14:paraId="586FE6DC" w14:textId="77777777" w:rsidR="00C10084" w:rsidRPr="00174BAD" w:rsidRDefault="00C10084" w:rsidP="009A07E7">
      <w:pPr>
        <w:numPr>
          <w:ilvl w:val="0"/>
          <w:numId w:val="8"/>
        </w:numPr>
        <w:spacing w:after="0" w:line="240" w:lineRule="auto"/>
        <w:ind w:left="284" w:hanging="284"/>
        <w:jc w:val="both"/>
        <w:rPr>
          <w:rFonts w:ascii="Times New Roman" w:hAnsi="Times New Roman" w:cs="Times New Roman"/>
          <w:sz w:val="24"/>
          <w:szCs w:val="24"/>
        </w:rPr>
      </w:pPr>
      <w:r w:rsidRPr="00174BAD">
        <w:rPr>
          <w:rFonts w:ascii="Times New Roman" w:hAnsi="Times New Roman" w:cs="Times New Roman"/>
          <w:sz w:val="24"/>
          <w:szCs w:val="24"/>
        </w:rPr>
        <w:t>Instrucțiunile AM, pentru contractele de finanțare semnate după data (publicării) acestora</w:t>
      </w:r>
      <w:r w:rsidR="003F0143" w:rsidRPr="00174BAD">
        <w:rPr>
          <w:rFonts w:ascii="Times New Roman" w:hAnsi="Times New Roman" w:cs="Times New Roman"/>
          <w:sz w:val="24"/>
          <w:szCs w:val="24"/>
        </w:rPr>
        <w:t>.</w:t>
      </w:r>
    </w:p>
    <w:p w14:paraId="71B6A64E" w14:textId="4F4C0D24" w:rsidR="00076F98" w:rsidRPr="00174BAD" w:rsidRDefault="000559EB" w:rsidP="000559EB">
      <w:pPr>
        <w:tabs>
          <w:tab w:val="left" w:pos="4185"/>
        </w:tabs>
        <w:spacing w:after="0" w:line="240" w:lineRule="auto"/>
        <w:jc w:val="both"/>
        <w:rPr>
          <w:rFonts w:ascii="Times New Roman" w:hAnsi="Times New Roman" w:cs="Times New Roman"/>
          <w:sz w:val="24"/>
          <w:szCs w:val="24"/>
        </w:rPr>
      </w:pPr>
      <w:r w:rsidRPr="00174BAD">
        <w:rPr>
          <w:rFonts w:ascii="Times New Roman" w:hAnsi="Times New Roman" w:cs="Times New Roman"/>
          <w:sz w:val="24"/>
          <w:szCs w:val="24"/>
        </w:rPr>
        <w:tab/>
      </w:r>
    </w:p>
    <w:p w14:paraId="70F7080F" w14:textId="77777777" w:rsidR="00C10084" w:rsidRPr="00174BAD" w:rsidRDefault="00C10084" w:rsidP="009A07E7">
      <w:pPr>
        <w:spacing w:after="0" w:line="240" w:lineRule="auto"/>
        <w:jc w:val="both"/>
        <w:rPr>
          <w:rFonts w:ascii="Times New Roman" w:hAnsi="Times New Roman" w:cs="Times New Roman"/>
          <w:sz w:val="24"/>
          <w:szCs w:val="24"/>
        </w:rPr>
      </w:pPr>
      <w:r w:rsidRPr="00174BAD">
        <w:rPr>
          <w:rFonts w:ascii="Times New Roman" w:hAnsi="Times New Roman" w:cs="Times New Roman"/>
          <w:sz w:val="24"/>
          <w:szCs w:val="24"/>
        </w:rPr>
        <w:t>Pentru a fi eligibile în vederea finanţării prin POIM, toate cheltuielile trebuie să fie defalcate în bugetul cererii de finanțare, să respecte prevederile Hotărârii Guvernului nr. 399/2015, să corespundă obiectivelor POIM şi să fie incluse în Cererea de finanţare aprobată.</w:t>
      </w:r>
    </w:p>
    <w:p w14:paraId="4FFD2C39" w14:textId="77777777" w:rsidR="00C10084" w:rsidRPr="00174BAD" w:rsidRDefault="00C10084" w:rsidP="009A07E7">
      <w:pPr>
        <w:spacing w:after="0" w:line="240" w:lineRule="auto"/>
        <w:jc w:val="both"/>
        <w:rPr>
          <w:rFonts w:ascii="Times New Roman" w:hAnsi="Times New Roman" w:cs="Times New Roman"/>
          <w:sz w:val="16"/>
          <w:szCs w:val="16"/>
        </w:rPr>
      </w:pPr>
    </w:p>
    <w:p w14:paraId="3E965B74" w14:textId="1E33495B" w:rsidR="00C10084" w:rsidRPr="00174BAD" w:rsidRDefault="00C10084" w:rsidP="009A07E7">
      <w:pPr>
        <w:autoSpaceDE w:val="0"/>
        <w:spacing w:after="0" w:line="240" w:lineRule="auto"/>
        <w:jc w:val="both"/>
        <w:rPr>
          <w:rFonts w:ascii="Times New Roman" w:hAnsi="Times New Roman" w:cs="Times New Roman"/>
          <w:sz w:val="24"/>
          <w:szCs w:val="24"/>
        </w:rPr>
      </w:pPr>
      <w:r w:rsidRPr="00174BAD">
        <w:rPr>
          <w:rFonts w:ascii="Times New Roman" w:hAnsi="Times New Roman" w:cs="Times New Roman"/>
          <w:sz w:val="24"/>
          <w:szCs w:val="24"/>
        </w:rPr>
        <w:t>Pentru a fi rambursată, o cheltuială trebuie să îndeplinească în mod cumulativ următoarele condiţii, conform HG nr. 399/2015:</w:t>
      </w:r>
    </w:p>
    <w:p w14:paraId="293F3554" w14:textId="77777777" w:rsidR="00C10084" w:rsidRPr="00174BAD" w:rsidRDefault="00C10084" w:rsidP="009A07E7">
      <w:pPr>
        <w:pStyle w:val="ListParagraph"/>
        <w:numPr>
          <w:ilvl w:val="1"/>
          <w:numId w:val="9"/>
        </w:numPr>
        <w:autoSpaceDE w:val="0"/>
        <w:spacing w:after="0" w:line="240" w:lineRule="auto"/>
        <w:ind w:left="425" w:hanging="425"/>
        <w:contextualSpacing w:val="0"/>
        <w:jc w:val="both"/>
        <w:rPr>
          <w:rFonts w:ascii="Times New Roman" w:hAnsi="Times New Roman" w:cs="Times New Roman"/>
          <w:sz w:val="24"/>
          <w:szCs w:val="24"/>
        </w:rPr>
      </w:pPr>
      <w:r w:rsidRPr="00174BAD">
        <w:rPr>
          <w:rFonts w:ascii="Times New Roman" w:hAnsi="Times New Roman" w:cs="Times New Roman"/>
          <w:sz w:val="24"/>
          <w:szCs w:val="24"/>
        </w:rPr>
        <w:t>să fie angajată de către beneficiar şi plătită de acesta în condiţiile legii între 1 ianuarie 2014 şi 31 decembrie 2023;</w:t>
      </w:r>
    </w:p>
    <w:p w14:paraId="78ED963A" w14:textId="77777777" w:rsidR="00C10084" w:rsidRPr="00174BAD" w:rsidRDefault="00C10084" w:rsidP="009A07E7">
      <w:pPr>
        <w:pStyle w:val="ListParagraph"/>
        <w:numPr>
          <w:ilvl w:val="1"/>
          <w:numId w:val="9"/>
        </w:numPr>
        <w:autoSpaceDE w:val="0"/>
        <w:spacing w:after="0" w:line="240" w:lineRule="auto"/>
        <w:ind w:left="425" w:hanging="425"/>
        <w:contextualSpacing w:val="0"/>
        <w:jc w:val="both"/>
        <w:rPr>
          <w:rFonts w:ascii="Times New Roman" w:hAnsi="Times New Roman" w:cs="Times New Roman"/>
          <w:sz w:val="24"/>
          <w:szCs w:val="24"/>
        </w:rPr>
      </w:pPr>
      <w:r w:rsidRPr="00174BAD">
        <w:rPr>
          <w:rFonts w:ascii="Times New Roman" w:hAnsi="Times New Roman" w:cs="Times New Roman"/>
          <w:sz w:val="24"/>
          <w:szCs w:val="24"/>
        </w:rPr>
        <w:t>să fie însoţită de facturi emise în conformitate cu prevederile legislaţiei naţionale sau a statului în care acestea au fost emise ori de alte documente contabile pe baza cărora se înregistrează obligaţia de plată şi de documente justificative privind efectuarea plăţii şi realitatea cheltuielii efectuate, pe baza cărora cheltuielile să poată fi verificate/controlate/auditate, cu respectarea prevederilor art. 131 alin. (2) şi (4) din Regulamentul (UE) nr. 1303/2013;</w:t>
      </w:r>
    </w:p>
    <w:p w14:paraId="4DA9308C" w14:textId="77777777" w:rsidR="00C10084" w:rsidRPr="00174BAD" w:rsidRDefault="00C10084" w:rsidP="009A07E7">
      <w:pPr>
        <w:pStyle w:val="ListParagraph"/>
        <w:numPr>
          <w:ilvl w:val="1"/>
          <w:numId w:val="9"/>
        </w:numPr>
        <w:autoSpaceDE w:val="0"/>
        <w:spacing w:after="0" w:line="240" w:lineRule="auto"/>
        <w:ind w:left="425" w:hanging="425"/>
        <w:contextualSpacing w:val="0"/>
        <w:jc w:val="both"/>
        <w:rPr>
          <w:rFonts w:ascii="Times New Roman" w:hAnsi="Times New Roman" w:cs="Times New Roman"/>
          <w:sz w:val="24"/>
          <w:szCs w:val="24"/>
        </w:rPr>
      </w:pPr>
      <w:r w:rsidRPr="00174BAD">
        <w:rPr>
          <w:rFonts w:ascii="Times New Roman" w:hAnsi="Times New Roman" w:cs="Times New Roman"/>
          <w:sz w:val="24"/>
          <w:szCs w:val="24"/>
        </w:rPr>
        <w:t>să fie în conformitate cu prevederile programului;</w:t>
      </w:r>
    </w:p>
    <w:p w14:paraId="6EB83FE7" w14:textId="77777777" w:rsidR="00C10084" w:rsidRPr="00174BAD" w:rsidRDefault="00C10084" w:rsidP="009A07E7">
      <w:pPr>
        <w:pStyle w:val="ListParagraph"/>
        <w:numPr>
          <w:ilvl w:val="1"/>
          <w:numId w:val="9"/>
        </w:numPr>
        <w:autoSpaceDE w:val="0"/>
        <w:spacing w:after="0" w:line="240" w:lineRule="auto"/>
        <w:ind w:left="425" w:hanging="425"/>
        <w:contextualSpacing w:val="0"/>
        <w:jc w:val="both"/>
        <w:rPr>
          <w:rFonts w:ascii="Times New Roman" w:hAnsi="Times New Roman" w:cs="Times New Roman"/>
          <w:sz w:val="24"/>
          <w:szCs w:val="24"/>
        </w:rPr>
      </w:pPr>
      <w:r w:rsidRPr="00174BAD">
        <w:rPr>
          <w:rFonts w:ascii="Times New Roman" w:hAnsi="Times New Roman" w:cs="Times New Roman"/>
          <w:sz w:val="24"/>
          <w:szCs w:val="24"/>
        </w:rPr>
        <w:t>să fie în conformitate cu contractul/decizia/ordinul de finanţare, încheiat între autoritatea de management şi beneficiar, cu respectarea art. 65 alin. (11), art. 70, art. 71, art. 125 alin. (1) şi art. 140 din Regulamentul (UE) nr. 1303/2013;</w:t>
      </w:r>
    </w:p>
    <w:p w14:paraId="2D7860FA" w14:textId="77777777" w:rsidR="00C10084" w:rsidRPr="00174BAD" w:rsidRDefault="00C10084" w:rsidP="009A07E7">
      <w:pPr>
        <w:pStyle w:val="ListParagraph"/>
        <w:numPr>
          <w:ilvl w:val="1"/>
          <w:numId w:val="9"/>
        </w:numPr>
        <w:autoSpaceDE w:val="0"/>
        <w:spacing w:after="0" w:line="240" w:lineRule="auto"/>
        <w:ind w:left="425" w:hanging="425"/>
        <w:contextualSpacing w:val="0"/>
        <w:jc w:val="both"/>
        <w:rPr>
          <w:rFonts w:ascii="Times New Roman" w:hAnsi="Times New Roman" w:cs="Times New Roman"/>
          <w:sz w:val="24"/>
          <w:szCs w:val="24"/>
        </w:rPr>
      </w:pPr>
      <w:r w:rsidRPr="00174BAD">
        <w:rPr>
          <w:rFonts w:ascii="Times New Roman" w:hAnsi="Times New Roman" w:cs="Times New Roman"/>
          <w:sz w:val="24"/>
          <w:szCs w:val="24"/>
        </w:rPr>
        <w:t>să fie rezonabilă şi necesară realizării operaţiunii;</w:t>
      </w:r>
    </w:p>
    <w:p w14:paraId="7E2D2B90" w14:textId="77777777" w:rsidR="00C10084" w:rsidRPr="00174BAD" w:rsidRDefault="00C10084" w:rsidP="009A07E7">
      <w:pPr>
        <w:pStyle w:val="ListParagraph"/>
        <w:numPr>
          <w:ilvl w:val="1"/>
          <w:numId w:val="9"/>
        </w:numPr>
        <w:autoSpaceDE w:val="0"/>
        <w:spacing w:after="0" w:line="240" w:lineRule="auto"/>
        <w:ind w:left="425" w:hanging="425"/>
        <w:contextualSpacing w:val="0"/>
        <w:jc w:val="both"/>
        <w:rPr>
          <w:rFonts w:ascii="Times New Roman" w:hAnsi="Times New Roman" w:cs="Times New Roman"/>
          <w:sz w:val="24"/>
          <w:szCs w:val="24"/>
        </w:rPr>
      </w:pPr>
      <w:r w:rsidRPr="00174BAD">
        <w:rPr>
          <w:rFonts w:ascii="Times New Roman" w:hAnsi="Times New Roman" w:cs="Times New Roman"/>
          <w:sz w:val="24"/>
          <w:szCs w:val="24"/>
        </w:rPr>
        <w:t>să respecte prevederile legislaţiei Uniunii Europene şi naţionale aplicabile;</w:t>
      </w:r>
    </w:p>
    <w:p w14:paraId="25ED1DDD" w14:textId="77777777" w:rsidR="00C10084" w:rsidRPr="00174BAD" w:rsidRDefault="00C10084" w:rsidP="009A07E7">
      <w:pPr>
        <w:pStyle w:val="ListParagraph"/>
        <w:numPr>
          <w:ilvl w:val="1"/>
          <w:numId w:val="9"/>
        </w:numPr>
        <w:autoSpaceDE w:val="0"/>
        <w:spacing w:after="0" w:line="240" w:lineRule="auto"/>
        <w:ind w:left="425" w:hanging="425"/>
        <w:contextualSpacing w:val="0"/>
        <w:jc w:val="both"/>
        <w:rPr>
          <w:rFonts w:ascii="Times New Roman" w:hAnsi="Times New Roman" w:cs="Times New Roman"/>
          <w:sz w:val="24"/>
          <w:szCs w:val="24"/>
        </w:rPr>
      </w:pPr>
      <w:r w:rsidRPr="00174BAD">
        <w:rPr>
          <w:rFonts w:ascii="Times New Roman" w:hAnsi="Times New Roman" w:cs="Times New Roman"/>
          <w:sz w:val="24"/>
          <w:szCs w:val="24"/>
        </w:rPr>
        <w:t>să fie înregistrată în contabilitatea beneficiarului, cu respectarea prevederilor art. 67 din Regulamentul (UE) nr. 1303/2013.</w:t>
      </w:r>
    </w:p>
    <w:p w14:paraId="149F6627" w14:textId="77777777" w:rsidR="00C10084" w:rsidRPr="00174BAD" w:rsidRDefault="00C10084" w:rsidP="009A07E7">
      <w:pPr>
        <w:autoSpaceDE w:val="0"/>
        <w:spacing w:after="0" w:line="240" w:lineRule="auto"/>
        <w:jc w:val="both"/>
        <w:rPr>
          <w:rFonts w:ascii="Times New Roman" w:hAnsi="Times New Roman" w:cs="Times New Roman"/>
          <w:sz w:val="16"/>
          <w:szCs w:val="16"/>
        </w:rPr>
      </w:pPr>
    </w:p>
    <w:p w14:paraId="421EA8DB" w14:textId="77777777" w:rsidR="00C10084" w:rsidRPr="00174BAD" w:rsidRDefault="00C10084" w:rsidP="009A07E7">
      <w:pPr>
        <w:autoSpaceDE w:val="0"/>
        <w:spacing w:after="0" w:line="240" w:lineRule="auto"/>
        <w:jc w:val="both"/>
        <w:rPr>
          <w:rFonts w:ascii="Times New Roman" w:hAnsi="Times New Roman" w:cs="Times New Roman"/>
          <w:sz w:val="24"/>
          <w:szCs w:val="24"/>
        </w:rPr>
      </w:pPr>
      <w:r w:rsidRPr="00174BAD">
        <w:rPr>
          <w:rFonts w:ascii="Times New Roman" w:hAnsi="Times New Roman" w:cs="Times New Roman"/>
          <w:sz w:val="24"/>
          <w:szCs w:val="24"/>
        </w:rPr>
        <w:t>În plus, o cheltuială este eligibilă dacă:</w:t>
      </w:r>
    </w:p>
    <w:p w14:paraId="2D40A65D" w14:textId="1098004C" w:rsidR="00C10084" w:rsidRPr="00174BAD" w:rsidRDefault="00C10084" w:rsidP="009A07E7">
      <w:pPr>
        <w:pStyle w:val="ListParagraph"/>
        <w:numPr>
          <w:ilvl w:val="0"/>
          <w:numId w:val="10"/>
        </w:numPr>
        <w:autoSpaceDE w:val="0"/>
        <w:spacing w:after="0" w:line="240" w:lineRule="auto"/>
        <w:ind w:left="425" w:hanging="425"/>
        <w:contextualSpacing w:val="0"/>
        <w:jc w:val="both"/>
        <w:rPr>
          <w:rFonts w:ascii="Times New Roman" w:hAnsi="Times New Roman" w:cs="Times New Roman"/>
          <w:sz w:val="24"/>
          <w:szCs w:val="24"/>
        </w:rPr>
      </w:pPr>
      <w:r w:rsidRPr="00174BAD">
        <w:rPr>
          <w:rFonts w:ascii="Times New Roman" w:hAnsi="Times New Roman" w:cs="Times New Roman"/>
          <w:sz w:val="24"/>
          <w:szCs w:val="24"/>
        </w:rPr>
        <w:t xml:space="preserve">activitățile </w:t>
      </w:r>
      <w:r w:rsidR="001722E6" w:rsidRPr="00174BAD">
        <w:rPr>
          <w:rFonts w:ascii="Times New Roman" w:hAnsi="Times New Roman" w:cs="Times New Roman"/>
          <w:sz w:val="24"/>
          <w:szCs w:val="24"/>
        </w:rPr>
        <w:t xml:space="preserve">proiectului </w:t>
      </w:r>
      <w:r w:rsidRPr="00174BAD">
        <w:rPr>
          <w:rFonts w:ascii="Times New Roman" w:hAnsi="Times New Roman" w:cs="Times New Roman"/>
          <w:sz w:val="24"/>
          <w:szCs w:val="24"/>
        </w:rPr>
        <w:t xml:space="preserve">pentru care se </w:t>
      </w:r>
      <w:r w:rsidR="001722E6" w:rsidRPr="00174BAD">
        <w:rPr>
          <w:rFonts w:ascii="Times New Roman" w:hAnsi="Times New Roman" w:cs="Times New Roman"/>
          <w:sz w:val="24"/>
          <w:szCs w:val="24"/>
          <w:u w:val="single"/>
        </w:rPr>
        <w:t>rambursează cheltuiala</w:t>
      </w:r>
      <w:r w:rsidR="001722E6" w:rsidRPr="00174BAD">
        <w:rPr>
          <w:rFonts w:ascii="Times New Roman" w:hAnsi="Times New Roman" w:cs="Times New Roman"/>
          <w:sz w:val="24"/>
          <w:szCs w:val="24"/>
        </w:rPr>
        <w:t xml:space="preserve"> </w:t>
      </w:r>
      <w:r w:rsidRPr="00174BAD">
        <w:rPr>
          <w:rFonts w:ascii="Times New Roman" w:hAnsi="Times New Roman" w:cs="Times New Roman"/>
          <w:sz w:val="24"/>
          <w:szCs w:val="24"/>
        </w:rPr>
        <w:t xml:space="preserve">nu au </w:t>
      </w:r>
      <w:r w:rsidR="001722E6" w:rsidRPr="00174BAD">
        <w:rPr>
          <w:rFonts w:ascii="Times New Roman" w:hAnsi="Times New Roman" w:cs="Times New Roman"/>
          <w:sz w:val="24"/>
          <w:szCs w:val="24"/>
        </w:rPr>
        <w:t>fost finanțate</w:t>
      </w:r>
      <w:r w:rsidRPr="00174BAD">
        <w:rPr>
          <w:rFonts w:ascii="Times New Roman" w:hAnsi="Times New Roman" w:cs="Times New Roman"/>
          <w:sz w:val="24"/>
          <w:szCs w:val="24"/>
        </w:rPr>
        <w:t>, în ultimii 5 ani</w:t>
      </w:r>
      <w:r w:rsidRPr="00174BAD">
        <w:rPr>
          <w:rFonts w:ascii="Times New Roman" w:hAnsi="Times New Roman" w:cs="Times New Roman"/>
          <w:color w:val="000000"/>
          <w:sz w:val="24"/>
          <w:szCs w:val="24"/>
        </w:rPr>
        <w:t xml:space="preserve"> înainte de data depunerii cererii de finanțare</w:t>
      </w:r>
      <w:r w:rsidRPr="00174BAD">
        <w:rPr>
          <w:rFonts w:ascii="Times New Roman" w:hAnsi="Times New Roman" w:cs="Times New Roman"/>
          <w:sz w:val="24"/>
          <w:szCs w:val="24"/>
        </w:rPr>
        <w:t xml:space="preserve"> din fonduri publice, altele decât fondurile proprii ale beneficiarului;</w:t>
      </w:r>
    </w:p>
    <w:p w14:paraId="243AF83B" w14:textId="77777777" w:rsidR="00C10084" w:rsidRPr="00174BAD" w:rsidRDefault="00C10084" w:rsidP="009A07E7">
      <w:pPr>
        <w:spacing w:after="0" w:line="240" w:lineRule="auto"/>
        <w:jc w:val="both"/>
        <w:rPr>
          <w:rFonts w:ascii="Times New Roman" w:hAnsi="Times New Roman" w:cs="Times New Roman"/>
          <w:sz w:val="16"/>
          <w:szCs w:val="16"/>
        </w:rPr>
      </w:pPr>
    </w:p>
    <w:p w14:paraId="0551BCFD" w14:textId="5D8CFD17" w:rsidR="00C10084" w:rsidRPr="00174BAD" w:rsidRDefault="00C10084" w:rsidP="009A07E7">
      <w:pPr>
        <w:spacing w:after="0" w:line="240" w:lineRule="auto"/>
        <w:jc w:val="both"/>
        <w:rPr>
          <w:rFonts w:ascii="Times New Roman" w:hAnsi="Times New Roman" w:cs="Times New Roman"/>
          <w:sz w:val="24"/>
          <w:szCs w:val="24"/>
        </w:rPr>
      </w:pPr>
      <w:r w:rsidRPr="00174BAD">
        <w:rPr>
          <w:rFonts w:ascii="Times New Roman" w:hAnsi="Times New Roman" w:cs="Times New Roman"/>
          <w:sz w:val="24"/>
          <w:szCs w:val="24"/>
        </w:rPr>
        <w:t xml:space="preserve">Cheltuielile identificate de beneficiar vor fi încadrate pe categoriile de cheltuieli din Anexa </w:t>
      </w:r>
      <w:r w:rsidR="00F9398D" w:rsidRPr="00174BAD">
        <w:rPr>
          <w:rFonts w:ascii="Times New Roman" w:hAnsi="Times New Roman" w:cs="Times New Roman"/>
          <w:sz w:val="24"/>
          <w:szCs w:val="24"/>
        </w:rPr>
        <w:t>5</w:t>
      </w:r>
      <w:r w:rsidRPr="00174BAD">
        <w:rPr>
          <w:rFonts w:ascii="Times New Roman" w:hAnsi="Times New Roman" w:cs="Times New Roman"/>
          <w:sz w:val="24"/>
          <w:szCs w:val="24"/>
        </w:rPr>
        <w:t>.</w:t>
      </w:r>
    </w:p>
    <w:p w14:paraId="7CCAD254" w14:textId="77777777" w:rsidR="00435693" w:rsidRPr="00174BAD" w:rsidRDefault="00435693" w:rsidP="009A07E7">
      <w:pPr>
        <w:spacing w:after="0" w:line="240" w:lineRule="auto"/>
        <w:jc w:val="both"/>
        <w:rPr>
          <w:rFonts w:ascii="Times New Roman" w:hAnsi="Times New Roman" w:cs="Times New Roman"/>
          <w:sz w:val="24"/>
          <w:szCs w:val="24"/>
        </w:rPr>
      </w:pPr>
    </w:p>
    <w:p w14:paraId="18D96C25" w14:textId="36724709" w:rsidR="003F08A4" w:rsidRPr="00174BAD" w:rsidRDefault="00CE7659" w:rsidP="009A07E7">
      <w:pPr>
        <w:spacing w:after="0" w:line="240" w:lineRule="auto"/>
        <w:jc w:val="both"/>
        <w:rPr>
          <w:rFonts w:ascii="Times New Roman" w:hAnsi="Times New Roman" w:cs="Times New Roman"/>
          <w:iCs/>
          <w:sz w:val="24"/>
          <w:szCs w:val="24"/>
        </w:rPr>
      </w:pPr>
      <w:r w:rsidRPr="00174BAD">
        <w:rPr>
          <w:rFonts w:ascii="Times New Roman" w:hAnsi="Times New Roman" w:cs="Times New Roman"/>
          <w:sz w:val="24"/>
          <w:szCs w:val="24"/>
        </w:rPr>
        <w:t xml:space="preserve">În cadrul </w:t>
      </w:r>
      <w:r w:rsidR="003F08A4" w:rsidRPr="00174BAD">
        <w:rPr>
          <w:rFonts w:ascii="Times New Roman" w:hAnsi="Times New Roman" w:cs="Times New Roman"/>
          <w:iCs/>
          <w:sz w:val="24"/>
          <w:szCs w:val="24"/>
        </w:rPr>
        <w:t>OS 4.</w:t>
      </w:r>
      <w:r w:rsidR="001332E0" w:rsidRPr="00174BAD">
        <w:rPr>
          <w:rFonts w:ascii="Times New Roman" w:hAnsi="Times New Roman" w:cs="Times New Roman"/>
          <w:iCs/>
          <w:sz w:val="24"/>
          <w:szCs w:val="24"/>
        </w:rPr>
        <w:t>3</w:t>
      </w:r>
      <w:r w:rsidR="003F08A4" w:rsidRPr="00174BAD">
        <w:rPr>
          <w:rFonts w:ascii="Times New Roman" w:hAnsi="Times New Roman" w:cs="Times New Roman"/>
          <w:iCs/>
          <w:sz w:val="24"/>
          <w:szCs w:val="24"/>
        </w:rPr>
        <w:t>, nu sunt eligibile următoarele tipuri de cheltuieli (în conformitate cu prevederile Art. 13, lit. h):</w:t>
      </w:r>
    </w:p>
    <w:p w14:paraId="68168D59" w14:textId="77777777" w:rsidR="003F08A4" w:rsidRPr="00174BAD" w:rsidRDefault="003F08A4" w:rsidP="009A07E7">
      <w:pPr>
        <w:pStyle w:val="ListParagraph"/>
        <w:numPr>
          <w:ilvl w:val="0"/>
          <w:numId w:val="11"/>
        </w:numPr>
        <w:spacing w:after="0" w:line="240" w:lineRule="auto"/>
        <w:contextualSpacing w:val="0"/>
        <w:jc w:val="both"/>
        <w:rPr>
          <w:rFonts w:ascii="Times New Roman" w:hAnsi="Times New Roman" w:cs="Times New Roman"/>
          <w:color w:val="000000"/>
          <w:sz w:val="24"/>
          <w:szCs w:val="24"/>
        </w:rPr>
      </w:pPr>
      <w:r w:rsidRPr="00174BAD">
        <w:rPr>
          <w:rFonts w:ascii="Times New Roman" w:hAnsi="Times New Roman" w:cs="Times New Roman"/>
          <w:color w:val="000000"/>
          <w:sz w:val="24"/>
          <w:szCs w:val="24"/>
        </w:rPr>
        <w:t>cheltuieli aferente contribuției în natură</w:t>
      </w:r>
    </w:p>
    <w:p w14:paraId="44397B3B" w14:textId="77777777" w:rsidR="003F08A4" w:rsidRPr="00174BAD" w:rsidRDefault="003F08A4" w:rsidP="009A07E7">
      <w:pPr>
        <w:pStyle w:val="ListParagraph"/>
        <w:numPr>
          <w:ilvl w:val="0"/>
          <w:numId w:val="11"/>
        </w:numPr>
        <w:spacing w:after="0" w:line="240" w:lineRule="auto"/>
        <w:contextualSpacing w:val="0"/>
        <w:jc w:val="both"/>
        <w:rPr>
          <w:rFonts w:ascii="Times New Roman" w:hAnsi="Times New Roman" w:cs="Times New Roman"/>
          <w:color w:val="000000"/>
          <w:sz w:val="24"/>
          <w:szCs w:val="24"/>
        </w:rPr>
      </w:pPr>
      <w:r w:rsidRPr="00174BAD">
        <w:rPr>
          <w:rFonts w:ascii="Times New Roman" w:hAnsi="Times New Roman" w:cs="Times New Roman"/>
          <w:color w:val="000000"/>
          <w:sz w:val="24"/>
          <w:szCs w:val="24"/>
        </w:rPr>
        <w:t>cheltuieli cu amortizarea</w:t>
      </w:r>
    </w:p>
    <w:p w14:paraId="6C394F7C" w14:textId="77777777" w:rsidR="003F08A4" w:rsidRPr="00174BAD" w:rsidRDefault="003F08A4" w:rsidP="007A6E9F">
      <w:pPr>
        <w:pStyle w:val="ListParagraph"/>
        <w:numPr>
          <w:ilvl w:val="0"/>
          <w:numId w:val="11"/>
        </w:numPr>
        <w:spacing w:line="276" w:lineRule="auto"/>
        <w:jc w:val="both"/>
        <w:rPr>
          <w:rFonts w:ascii="Times New Roman" w:hAnsi="Times New Roman" w:cs="Times New Roman"/>
          <w:color w:val="000000"/>
          <w:sz w:val="24"/>
          <w:szCs w:val="24"/>
        </w:rPr>
      </w:pPr>
      <w:r w:rsidRPr="00174BAD">
        <w:rPr>
          <w:rFonts w:ascii="Times New Roman" w:hAnsi="Times New Roman" w:cs="Times New Roman"/>
          <w:color w:val="000000"/>
          <w:sz w:val="24"/>
          <w:szCs w:val="24"/>
        </w:rPr>
        <w:lastRenderedPageBreak/>
        <w:t>cheltuieli cu achiziția imobilelor deja construite</w:t>
      </w:r>
    </w:p>
    <w:p w14:paraId="6DAB4C11" w14:textId="77777777" w:rsidR="003F08A4" w:rsidRPr="00174BAD" w:rsidRDefault="003F08A4" w:rsidP="007A6E9F">
      <w:pPr>
        <w:pStyle w:val="ListParagraph"/>
        <w:numPr>
          <w:ilvl w:val="0"/>
          <w:numId w:val="11"/>
        </w:numPr>
        <w:spacing w:line="276" w:lineRule="auto"/>
        <w:jc w:val="both"/>
        <w:rPr>
          <w:rFonts w:ascii="Times New Roman" w:hAnsi="Times New Roman" w:cs="Times New Roman"/>
          <w:color w:val="000000"/>
          <w:sz w:val="24"/>
          <w:szCs w:val="24"/>
        </w:rPr>
      </w:pPr>
      <w:r w:rsidRPr="00174BAD">
        <w:rPr>
          <w:rFonts w:ascii="Times New Roman" w:hAnsi="Times New Roman" w:cs="Times New Roman"/>
          <w:color w:val="000000"/>
          <w:sz w:val="24"/>
          <w:szCs w:val="24"/>
        </w:rPr>
        <w:t>cheltuieli de leasing</w:t>
      </w:r>
    </w:p>
    <w:p w14:paraId="5F922A79" w14:textId="77777777" w:rsidR="003F08A4" w:rsidRPr="00174BAD" w:rsidRDefault="003F08A4" w:rsidP="007A6E9F">
      <w:pPr>
        <w:pStyle w:val="ListParagraph"/>
        <w:numPr>
          <w:ilvl w:val="0"/>
          <w:numId w:val="11"/>
        </w:numPr>
        <w:spacing w:line="276" w:lineRule="auto"/>
        <w:jc w:val="both"/>
        <w:rPr>
          <w:rFonts w:ascii="Times New Roman" w:hAnsi="Times New Roman" w:cs="Times New Roman"/>
          <w:color w:val="000000"/>
          <w:sz w:val="24"/>
          <w:szCs w:val="24"/>
        </w:rPr>
      </w:pPr>
      <w:r w:rsidRPr="00174BAD">
        <w:rPr>
          <w:rFonts w:ascii="Times New Roman" w:hAnsi="Times New Roman" w:cs="Times New Roman"/>
          <w:color w:val="000000"/>
          <w:sz w:val="24"/>
          <w:szCs w:val="24"/>
        </w:rPr>
        <w:t>cheltuieli cu închirierea, altele decât cele prevăzute la cheltuielile generale de administrație</w:t>
      </w:r>
    </w:p>
    <w:p w14:paraId="5C7B52D8" w14:textId="77777777" w:rsidR="003F08A4" w:rsidRPr="00174BAD" w:rsidRDefault="003F08A4" w:rsidP="007A6E9F">
      <w:pPr>
        <w:pStyle w:val="ListParagraph"/>
        <w:numPr>
          <w:ilvl w:val="0"/>
          <w:numId w:val="11"/>
        </w:numPr>
        <w:spacing w:line="276" w:lineRule="auto"/>
        <w:jc w:val="both"/>
        <w:rPr>
          <w:rFonts w:ascii="Times New Roman" w:hAnsi="Times New Roman" w:cs="Times New Roman"/>
          <w:color w:val="000000"/>
          <w:sz w:val="24"/>
          <w:szCs w:val="24"/>
        </w:rPr>
      </w:pPr>
      <w:r w:rsidRPr="00174BAD">
        <w:rPr>
          <w:rFonts w:ascii="Times New Roman" w:hAnsi="Times New Roman" w:cs="Times New Roman"/>
          <w:color w:val="000000"/>
          <w:sz w:val="24"/>
          <w:szCs w:val="24"/>
        </w:rPr>
        <w:t>cheltuieli generale de administrație</w:t>
      </w:r>
    </w:p>
    <w:p w14:paraId="6548BBB3" w14:textId="77777777" w:rsidR="009A07E7" w:rsidRPr="00174BAD" w:rsidRDefault="009A07E7" w:rsidP="009A07E7">
      <w:pPr>
        <w:pStyle w:val="ListParagraph"/>
        <w:spacing w:line="276" w:lineRule="auto"/>
        <w:jc w:val="both"/>
        <w:rPr>
          <w:rFonts w:ascii="Times New Roman" w:hAnsi="Times New Roman" w:cs="Times New Roman"/>
          <w:color w:val="000000"/>
          <w:sz w:val="24"/>
          <w:szCs w:val="24"/>
        </w:rPr>
      </w:pPr>
    </w:p>
    <w:p w14:paraId="11F77A6B" w14:textId="77777777" w:rsidR="00076F98" w:rsidRPr="00174BAD" w:rsidRDefault="00076F98" w:rsidP="00076F98">
      <w:pPr>
        <w:spacing w:after="0" w:line="276" w:lineRule="auto"/>
        <w:jc w:val="both"/>
        <w:rPr>
          <w:rFonts w:ascii="Times New Roman" w:hAnsi="Times New Roman" w:cs="Times New Roman"/>
          <w:b/>
          <w:i/>
          <w:iCs/>
          <w:sz w:val="24"/>
          <w:szCs w:val="24"/>
          <w:u w:val="single"/>
        </w:rPr>
      </w:pPr>
      <w:r w:rsidRPr="00174BAD">
        <w:rPr>
          <w:rFonts w:ascii="Times New Roman" w:hAnsi="Times New Roman" w:cs="Times New Roman"/>
          <w:b/>
          <w:i/>
          <w:iCs/>
          <w:sz w:val="24"/>
          <w:szCs w:val="24"/>
          <w:u w:val="single"/>
        </w:rPr>
        <w:t xml:space="preserve">Prefinanțarea </w:t>
      </w:r>
    </w:p>
    <w:p w14:paraId="5E2007AD" w14:textId="77777777" w:rsidR="00076F98" w:rsidRPr="00174BAD" w:rsidRDefault="00076F98" w:rsidP="00076F98">
      <w:pPr>
        <w:pStyle w:val="ListParagraph"/>
        <w:spacing w:after="0" w:line="276" w:lineRule="auto"/>
        <w:ind w:left="1800"/>
        <w:jc w:val="both"/>
        <w:rPr>
          <w:rFonts w:ascii="Times New Roman" w:hAnsi="Times New Roman" w:cs="Times New Roman"/>
          <w:b/>
          <w:iCs/>
          <w:sz w:val="24"/>
          <w:szCs w:val="24"/>
        </w:rPr>
      </w:pPr>
    </w:p>
    <w:p w14:paraId="0DD36984" w14:textId="77777777" w:rsidR="00076F98" w:rsidRPr="00174BAD" w:rsidRDefault="00076F98" w:rsidP="00076F98">
      <w:pPr>
        <w:autoSpaceDE w:val="0"/>
        <w:spacing w:after="0" w:line="276" w:lineRule="auto"/>
        <w:jc w:val="both"/>
        <w:rPr>
          <w:rFonts w:ascii="Times New Roman" w:hAnsi="Times New Roman" w:cs="Times New Roman"/>
          <w:b/>
          <w:iCs/>
          <w:sz w:val="24"/>
          <w:szCs w:val="24"/>
        </w:rPr>
      </w:pPr>
      <w:r w:rsidRPr="00174BAD">
        <w:rPr>
          <w:rFonts w:ascii="Times New Roman" w:hAnsi="Times New Roman" w:cs="Times New Roman"/>
          <w:b/>
          <w:iCs/>
          <w:sz w:val="24"/>
          <w:szCs w:val="24"/>
        </w:rPr>
        <w:t xml:space="preserve">Baza legală: </w:t>
      </w:r>
    </w:p>
    <w:p w14:paraId="0283B57D" w14:textId="77777777" w:rsidR="00076F98" w:rsidRPr="00174BAD" w:rsidRDefault="00076F98" w:rsidP="00076F98">
      <w:pPr>
        <w:autoSpaceDE w:val="0"/>
        <w:spacing w:after="0" w:line="276" w:lineRule="auto"/>
        <w:jc w:val="both"/>
        <w:rPr>
          <w:rFonts w:ascii="Times New Roman" w:hAnsi="Times New Roman" w:cs="Times New Roman"/>
          <w:b/>
          <w:iCs/>
          <w:sz w:val="24"/>
          <w:szCs w:val="24"/>
        </w:rPr>
      </w:pPr>
    </w:p>
    <w:p w14:paraId="11D6294C" w14:textId="77777777" w:rsidR="00076F98" w:rsidRPr="00174BAD" w:rsidRDefault="00076F98" w:rsidP="007A6E9F">
      <w:pPr>
        <w:numPr>
          <w:ilvl w:val="0"/>
          <w:numId w:val="14"/>
        </w:numPr>
        <w:suppressAutoHyphens/>
        <w:spacing w:after="0" w:line="276" w:lineRule="auto"/>
        <w:jc w:val="both"/>
        <w:rPr>
          <w:rFonts w:ascii="Times New Roman" w:hAnsi="Times New Roman" w:cs="Times New Roman"/>
          <w:bCs/>
          <w:iCs/>
          <w:sz w:val="24"/>
          <w:szCs w:val="24"/>
          <w:u w:val="single"/>
        </w:rPr>
      </w:pPr>
      <w:r w:rsidRPr="00174BAD">
        <w:rPr>
          <w:rFonts w:ascii="Times New Roman" w:hAnsi="Times New Roman" w:cs="Times New Roman"/>
          <w:b/>
          <w:iCs/>
          <w:sz w:val="24"/>
          <w:szCs w:val="24"/>
          <w:u w:val="single"/>
        </w:rPr>
        <w:t>Ordonanţa de urgenţă a guvernului nr. 40/</w:t>
      </w:r>
      <w:r w:rsidRPr="00174BAD">
        <w:rPr>
          <w:rFonts w:ascii="Times New Roman" w:hAnsi="Times New Roman" w:cs="Times New Roman"/>
          <w:b/>
          <w:bCs/>
          <w:iCs/>
          <w:sz w:val="24"/>
          <w:szCs w:val="24"/>
          <w:u w:val="single"/>
        </w:rPr>
        <w:t>2015 privind gestionarea financiară a fondurilor europene pentru perioada de programare 2014-2020</w:t>
      </w:r>
    </w:p>
    <w:p w14:paraId="5FFAF485" w14:textId="77777777" w:rsidR="00076F98" w:rsidRPr="00174BAD" w:rsidRDefault="00076F98" w:rsidP="00076F98">
      <w:pPr>
        <w:suppressAutoHyphens/>
        <w:spacing w:after="0" w:line="276" w:lineRule="auto"/>
        <w:jc w:val="both"/>
        <w:rPr>
          <w:rFonts w:ascii="Times New Roman" w:hAnsi="Times New Roman" w:cs="Times New Roman"/>
          <w:sz w:val="10"/>
          <w:szCs w:val="10"/>
        </w:rPr>
      </w:pPr>
    </w:p>
    <w:p w14:paraId="0AADDF54" w14:textId="77777777" w:rsidR="005D7C4B" w:rsidRPr="00174BAD" w:rsidRDefault="00076F98" w:rsidP="009A07E7">
      <w:pPr>
        <w:suppressAutoHyphens/>
        <w:spacing w:after="0" w:line="240" w:lineRule="auto"/>
        <w:jc w:val="both"/>
        <w:rPr>
          <w:rFonts w:ascii="Times New Roman" w:hAnsi="Times New Roman" w:cs="Times New Roman"/>
          <w:sz w:val="24"/>
          <w:szCs w:val="24"/>
        </w:rPr>
      </w:pPr>
      <w:r w:rsidRPr="00174BAD">
        <w:rPr>
          <w:rFonts w:ascii="Times New Roman" w:hAnsi="Times New Roman" w:cs="Times New Roman"/>
          <w:sz w:val="24"/>
          <w:szCs w:val="24"/>
        </w:rPr>
        <w:t>Prefinanțarea se acordă, în conformitate cu prevederile OUG nr. 40/2015 privind gestionarea financiară a fondurilor europene pentru perioada de programare 2014-2020</w:t>
      </w:r>
      <w:r w:rsidR="005D7C4B" w:rsidRPr="00174BAD">
        <w:rPr>
          <w:rFonts w:ascii="Times New Roman" w:hAnsi="Times New Roman" w:cs="Times New Roman"/>
          <w:sz w:val="24"/>
          <w:szCs w:val="24"/>
        </w:rPr>
        <w:t>, cu modificările și completările ulterioare.</w:t>
      </w:r>
      <w:r w:rsidRPr="00174BAD">
        <w:rPr>
          <w:rFonts w:ascii="Times New Roman" w:hAnsi="Times New Roman" w:cs="Times New Roman"/>
          <w:sz w:val="24"/>
          <w:szCs w:val="24"/>
        </w:rPr>
        <w:t xml:space="preserve"> </w:t>
      </w:r>
    </w:p>
    <w:p w14:paraId="546B28F0" w14:textId="77777777" w:rsidR="005D7C4B" w:rsidRPr="00174BAD" w:rsidRDefault="005D7C4B" w:rsidP="009A07E7">
      <w:pPr>
        <w:suppressAutoHyphens/>
        <w:spacing w:after="0" w:line="240" w:lineRule="auto"/>
        <w:jc w:val="both"/>
        <w:rPr>
          <w:rFonts w:ascii="Times New Roman" w:hAnsi="Times New Roman" w:cs="Times New Roman"/>
          <w:sz w:val="24"/>
          <w:szCs w:val="24"/>
          <w:highlight w:val="yellow"/>
        </w:rPr>
      </w:pPr>
    </w:p>
    <w:p w14:paraId="477D9B95" w14:textId="77777777" w:rsidR="00F87FD8" w:rsidRPr="00174BAD" w:rsidRDefault="00F87FD8" w:rsidP="009A07E7">
      <w:pPr>
        <w:spacing w:after="0" w:line="240" w:lineRule="auto"/>
        <w:jc w:val="both"/>
        <w:rPr>
          <w:rFonts w:ascii="Times New Roman" w:hAnsi="Times New Roman" w:cs="Times New Roman"/>
          <w:b/>
          <w:i/>
          <w:iCs/>
          <w:sz w:val="24"/>
          <w:szCs w:val="24"/>
          <w:u w:val="single"/>
        </w:rPr>
      </w:pPr>
    </w:p>
    <w:p w14:paraId="7CAD0662" w14:textId="10EEE3FA" w:rsidR="00435693" w:rsidRPr="00174BAD" w:rsidRDefault="0077318E" w:rsidP="009A07E7">
      <w:pPr>
        <w:spacing w:after="0" w:line="240" w:lineRule="auto"/>
        <w:jc w:val="both"/>
        <w:rPr>
          <w:rFonts w:ascii="Times New Roman" w:hAnsi="Times New Roman" w:cs="Times New Roman"/>
          <w:b/>
          <w:i/>
          <w:iCs/>
          <w:sz w:val="24"/>
          <w:szCs w:val="24"/>
          <w:u w:val="single"/>
        </w:rPr>
      </w:pPr>
      <w:r w:rsidRPr="00174BAD">
        <w:rPr>
          <w:rFonts w:ascii="Times New Roman" w:hAnsi="Times New Roman" w:cs="Times New Roman"/>
          <w:b/>
          <w:i/>
          <w:iCs/>
          <w:sz w:val="24"/>
          <w:szCs w:val="24"/>
          <w:u w:val="single"/>
        </w:rPr>
        <w:t>Prevederi privind TVA</w:t>
      </w:r>
    </w:p>
    <w:p w14:paraId="09D11F38" w14:textId="77777777" w:rsidR="009D7AE0" w:rsidRPr="00174BAD" w:rsidRDefault="009D7AE0" w:rsidP="009A07E7">
      <w:pPr>
        <w:autoSpaceDE w:val="0"/>
        <w:spacing w:after="0" w:line="240" w:lineRule="auto"/>
        <w:jc w:val="both"/>
        <w:rPr>
          <w:rFonts w:ascii="Times New Roman" w:hAnsi="Times New Roman" w:cs="Times New Roman"/>
          <w:b/>
          <w:iCs/>
          <w:sz w:val="16"/>
          <w:szCs w:val="16"/>
        </w:rPr>
      </w:pPr>
    </w:p>
    <w:p w14:paraId="75FAD284" w14:textId="77777777" w:rsidR="009D7AE0" w:rsidRPr="00174BAD" w:rsidRDefault="009D7AE0" w:rsidP="009A07E7">
      <w:pPr>
        <w:autoSpaceDE w:val="0"/>
        <w:spacing w:after="0" w:line="240" w:lineRule="auto"/>
        <w:jc w:val="both"/>
        <w:rPr>
          <w:rFonts w:ascii="Times New Roman" w:hAnsi="Times New Roman" w:cs="Times New Roman"/>
          <w:b/>
          <w:iCs/>
          <w:sz w:val="24"/>
          <w:szCs w:val="24"/>
        </w:rPr>
      </w:pPr>
      <w:r w:rsidRPr="00174BAD">
        <w:rPr>
          <w:rFonts w:ascii="Times New Roman" w:hAnsi="Times New Roman" w:cs="Times New Roman"/>
          <w:b/>
          <w:iCs/>
          <w:sz w:val="24"/>
          <w:szCs w:val="24"/>
        </w:rPr>
        <w:t xml:space="preserve">Baza legală: </w:t>
      </w:r>
    </w:p>
    <w:p w14:paraId="326AF8AE" w14:textId="77777777" w:rsidR="009D7AE0" w:rsidRPr="00CA4FEF" w:rsidRDefault="009D7AE0" w:rsidP="009A07E7">
      <w:pPr>
        <w:pStyle w:val="ListParagraph"/>
        <w:numPr>
          <w:ilvl w:val="0"/>
          <w:numId w:val="14"/>
        </w:numPr>
        <w:autoSpaceDE w:val="0"/>
        <w:autoSpaceDN w:val="0"/>
        <w:adjustRightInd w:val="0"/>
        <w:spacing w:after="0" w:line="240" w:lineRule="auto"/>
        <w:ind w:left="284" w:hanging="284"/>
        <w:contextualSpacing w:val="0"/>
        <w:jc w:val="both"/>
        <w:rPr>
          <w:rFonts w:ascii="Times New Roman" w:hAnsi="Times New Roman" w:cs="Times New Roman"/>
          <w:sz w:val="24"/>
          <w:szCs w:val="24"/>
        </w:rPr>
      </w:pPr>
      <w:r w:rsidRPr="00174BAD">
        <w:rPr>
          <w:rFonts w:ascii="Times New Roman" w:hAnsi="Times New Roman" w:cs="Times New Roman"/>
          <w:iCs/>
          <w:sz w:val="24"/>
          <w:szCs w:val="24"/>
        </w:rPr>
        <w:t>HG nr. 399/2015 privind regulile de eligibilitate a cheltuielilor efectuate în cadrul operaţiunilor finanţate prin Fondul european de dezvoltare regională, Fondul social european şi Fondul de coeziune 2014-2020</w:t>
      </w:r>
    </w:p>
    <w:p w14:paraId="25FAA7D7" w14:textId="77777777" w:rsidR="00CA4FEF" w:rsidRPr="00CA4FEF" w:rsidRDefault="00CA4FEF" w:rsidP="00CA4FEF">
      <w:pPr>
        <w:pStyle w:val="ListParagraph"/>
        <w:numPr>
          <w:ilvl w:val="0"/>
          <w:numId w:val="14"/>
        </w:numPr>
        <w:autoSpaceDE w:val="0"/>
        <w:autoSpaceDN w:val="0"/>
        <w:adjustRightInd w:val="0"/>
        <w:spacing w:after="0" w:line="240" w:lineRule="auto"/>
        <w:ind w:left="284" w:hanging="284"/>
        <w:contextualSpacing w:val="0"/>
        <w:jc w:val="both"/>
        <w:rPr>
          <w:rFonts w:ascii="Times New Roman" w:hAnsi="Times New Roman"/>
          <w:iCs/>
          <w:sz w:val="24"/>
          <w:szCs w:val="24"/>
        </w:rPr>
      </w:pPr>
      <w:r w:rsidRPr="00CA4FEF">
        <w:rPr>
          <w:rFonts w:ascii="Times New Roman" w:hAnsi="Times New Roman"/>
          <w:iCs/>
          <w:sz w:val="24"/>
          <w:szCs w:val="24"/>
        </w:rPr>
        <w:t>ORDIN nr. 1.425/8 august 2016</w:t>
      </w:r>
      <w:bookmarkStart w:id="28" w:name="P1"/>
      <w:r w:rsidRPr="00CA4FEF">
        <w:rPr>
          <w:rFonts w:ascii="Times New Roman" w:hAnsi="Times New Roman"/>
          <w:iCs/>
          <w:sz w:val="24"/>
          <w:szCs w:val="24"/>
        </w:rPr>
        <w:t xml:space="preserve"> pentru</w:t>
      </w:r>
      <w:bookmarkStart w:id="29" w:name="P2"/>
      <w:bookmarkEnd w:id="28"/>
      <w:r w:rsidRPr="00CA4FEF">
        <w:rPr>
          <w:rFonts w:ascii="Times New Roman" w:hAnsi="Times New Roman"/>
          <w:iCs/>
          <w:sz w:val="24"/>
          <w:szCs w:val="24"/>
        </w:rPr>
        <w:t xml:space="preserve"> aprobarea</w:t>
      </w:r>
      <w:bookmarkStart w:id="30" w:name="P3"/>
      <w:bookmarkEnd w:id="29"/>
      <w:r w:rsidRPr="00CA4FEF">
        <w:rPr>
          <w:rFonts w:ascii="Times New Roman" w:hAnsi="Times New Roman"/>
          <w:iCs/>
          <w:sz w:val="24"/>
          <w:szCs w:val="24"/>
        </w:rPr>
        <w:t xml:space="preserve"> Instrucţiunilor</w:t>
      </w:r>
      <w:bookmarkEnd w:id="30"/>
      <w:r w:rsidRPr="00CA4FEF">
        <w:rPr>
          <w:rFonts w:ascii="Times New Roman" w:hAnsi="Times New Roman"/>
          <w:iCs/>
          <w:sz w:val="24"/>
          <w:szCs w:val="24"/>
        </w:rPr>
        <w:t xml:space="preserve"> de </w:t>
      </w:r>
      <w:bookmarkStart w:id="31" w:name="P4"/>
      <w:r w:rsidRPr="00CA4FEF">
        <w:rPr>
          <w:rFonts w:ascii="Times New Roman" w:hAnsi="Times New Roman"/>
          <w:iCs/>
          <w:sz w:val="24"/>
          <w:szCs w:val="24"/>
        </w:rPr>
        <w:t>aplicare</w:t>
      </w:r>
      <w:bookmarkEnd w:id="31"/>
      <w:r w:rsidRPr="00CA4FEF">
        <w:rPr>
          <w:rFonts w:ascii="Times New Roman" w:hAnsi="Times New Roman"/>
          <w:iCs/>
          <w:sz w:val="24"/>
          <w:szCs w:val="24"/>
        </w:rPr>
        <w:t> a </w:t>
      </w:r>
      <w:bookmarkStart w:id="32" w:name="P5"/>
      <w:r w:rsidRPr="00CA4FEF">
        <w:rPr>
          <w:rFonts w:ascii="Times New Roman" w:hAnsi="Times New Roman"/>
          <w:iCs/>
          <w:sz w:val="24"/>
          <w:szCs w:val="24"/>
        </w:rPr>
        <w:t>prevederilor</w:t>
      </w:r>
      <w:bookmarkStart w:id="33" w:name="REFsp23rtd4"/>
      <w:bookmarkStart w:id="34" w:name="P6"/>
      <w:bookmarkEnd w:id="32"/>
      <w:bookmarkEnd w:id="33"/>
      <w:r w:rsidRPr="00CA4FEF">
        <w:rPr>
          <w:rFonts w:ascii="Times New Roman" w:hAnsi="Times New Roman"/>
          <w:iCs/>
          <w:sz w:val="24"/>
          <w:szCs w:val="24"/>
        </w:rPr>
        <w:t xml:space="preserve"> art. </w:t>
      </w:r>
      <w:bookmarkEnd w:id="34"/>
      <w:r w:rsidRPr="00CA4FEF">
        <w:rPr>
          <w:rFonts w:ascii="Times New Roman" w:hAnsi="Times New Roman"/>
          <w:iCs/>
          <w:sz w:val="24"/>
          <w:szCs w:val="24"/>
        </w:rPr>
        <w:t>12 din Hotărârea Guvernului nr. 399/2015 privind regulile de eligibilitate a cheltuielilor efectuate în cadrul operaţiunilor finanţate prin Fondul european de dezvoltare regională, Fondul social european şi Fondul de coeziune 2014-2020</w:t>
      </w:r>
    </w:p>
    <w:p w14:paraId="0E1064E0" w14:textId="77777777" w:rsidR="00CA4FEF" w:rsidRPr="00174BAD" w:rsidRDefault="00CA4FEF" w:rsidP="00EF47AB">
      <w:pPr>
        <w:pStyle w:val="ListParagraph"/>
        <w:autoSpaceDE w:val="0"/>
        <w:autoSpaceDN w:val="0"/>
        <w:adjustRightInd w:val="0"/>
        <w:spacing w:after="0" w:line="240" w:lineRule="auto"/>
        <w:ind w:left="284"/>
        <w:contextualSpacing w:val="0"/>
        <w:jc w:val="both"/>
        <w:rPr>
          <w:rFonts w:ascii="Times New Roman" w:hAnsi="Times New Roman" w:cs="Times New Roman"/>
          <w:sz w:val="24"/>
          <w:szCs w:val="24"/>
        </w:rPr>
      </w:pPr>
    </w:p>
    <w:p w14:paraId="4CD30640" w14:textId="77777777" w:rsidR="009D7AE0" w:rsidRPr="00174BAD" w:rsidRDefault="009D7AE0" w:rsidP="009A07E7">
      <w:pPr>
        <w:autoSpaceDE w:val="0"/>
        <w:autoSpaceDN w:val="0"/>
        <w:adjustRightInd w:val="0"/>
        <w:spacing w:after="0" w:line="240" w:lineRule="auto"/>
        <w:jc w:val="both"/>
        <w:rPr>
          <w:rFonts w:ascii="Times New Roman" w:hAnsi="Times New Roman" w:cs="Times New Roman"/>
          <w:sz w:val="16"/>
          <w:szCs w:val="16"/>
        </w:rPr>
      </w:pPr>
    </w:p>
    <w:p w14:paraId="56A39353" w14:textId="77777777" w:rsidR="009D7AE0" w:rsidRPr="00174BAD" w:rsidRDefault="009D7AE0" w:rsidP="009A07E7">
      <w:pPr>
        <w:autoSpaceDE w:val="0"/>
        <w:autoSpaceDN w:val="0"/>
        <w:adjustRightInd w:val="0"/>
        <w:spacing w:after="0" w:line="240" w:lineRule="auto"/>
        <w:jc w:val="both"/>
        <w:rPr>
          <w:rFonts w:ascii="Times New Roman" w:hAnsi="Times New Roman" w:cs="Times New Roman"/>
          <w:sz w:val="24"/>
          <w:szCs w:val="24"/>
        </w:rPr>
      </w:pPr>
      <w:r w:rsidRPr="00174BAD">
        <w:rPr>
          <w:rFonts w:ascii="Times New Roman" w:hAnsi="Times New Roman" w:cs="Times New Roman"/>
          <w:sz w:val="24"/>
          <w:szCs w:val="24"/>
        </w:rPr>
        <w:t>Pentru a fi eligibilă, cheltuiala cu taxa pe valoarea adăugată trebuie să fie aferentă unor cheltuieli eligibile efectuate în cadrul proiectelor finanţate din fonduri.</w:t>
      </w:r>
    </w:p>
    <w:p w14:paraId="5C57BB54" w14:textId="77777777" w:rsidR="009D7AE0" w:rsidRPr="00174BAD" w:rsidRDefault="009D7AE0" w:rsidP="009A07E7">
      <w:pPr>
        <w:autoSpaceDE w:val="0"/>
        <w:autoSpaceDN w:val="0"/>
        <w:adjustRightInd w:val="0"/>
        <w:spacing w:after="0" w:line="240" w:lineRule="auto"/>
        <w:jc w:val="both"/>
        <w:rPr>
          <w:rFonts w:ascii="Times New Roman" w:hAnsi="Times New Roman" w:cs="Times New Roman"/>
          <w:sz w:val="24"/>
          <w:szCs w:val="24"/>
        </w:rPr>
      </w:pPr>
    </w:p>
    <w:p w14:paraId="36A75C8B" w14:textId="77777777" w:rsidR="009D7AE0" w:rsidRPr="00174BAD" w:rsidRDefault="009D7AE0" w:rsidP="009A07E7">
      <w:pPr>
        <w:autoSpaceDE w:val="0"/>
        <w:autoSpaceDN w:val="0"/>
        <w:adjustRightInd w:val="0"/>
        <w:spacing w:after="0" w:line="240" w:lineRule="auto"/>
        <w:jc w:val="both"/>
        <w:rPr>
          <w:rFonts w:ascii="Times New Roman" w:hAnsi="Times New Roman" w:cs="Times New Roman"/>
          <w:sz w:val="24"/>
          <w:szCs w:val="24"/>
        </w:rPr>
      </w:pPr>
      <w:r w:rsidRPr="00174BAD">
        <w:rPr>
          <w:rFonts w:ascii="Times New Roman" w:hAnsi="Times New Roman" w:cs="Times New Roman"/>
          <w:sz w:val="24"/>
          <w:szCs w:val="24"/>
        </w:rPr>
        <w:t xml:space="preserve">Cheltuiala cu taxa pe valoarea adăugată este eligibilă dacă este nerecuperabilă, potrivit legii, cu respectarea prevederilor art. 69 alin. (3) lit. c) din Regulamentul (UE) nr. 1303/2013. </w:t>
      </w:r>
    </w:p>
    <w:p w14:paraId="411A47BD" w14:textId="77777777" w:rsidR="00B35B97" w:rsidRPr="00174BAD" w:rsidRDefault="00B35B97" w:rsidP="009A07E7">
      <w:pPr>
        <w:autoSpaceDE w:val="0"/>
        <w:autoSpaceDN w:val="0"/>
        <w:adjustRightInd w:val="0"/>
        <w:spacing w:after="0" w:line="240" w:lineRule="auto"/>
        <w:jc w:val="both"/>
        <w:rPr>
          <w:rFonts w:ascii="Times New Roman" w:hAnsi="Times New Roman" w:cs="Times New Roman"/>
          <w:sz w:val="24"/>
          <w:szCs w:val="24"/>
        </w:rPr>
      </w:pPr>
    </w:p>
    <w:p w14:paraId="2CBA801A" w14:textId="0148B66B" w:rsidR="009D7AE0" w:rsidRPr="00C000AE" w:rsidRDefault="004A7925" w:rsidP="009A07E7">
      <w:pPr>
        <w:autoSpaceDE w:val="0"/>
        <w:autoSpaceDN w:val="0"/>
        <w:adjustRightInd w:val="0"/>
        <w:spacing w:after="0" w:line="240" w:lineRule="auto"/>
        <w:jc w:val="both"/>
        <w:rPr>
          <w:rFonts w:ascii="Times New Roman" w:hAnsi="Times New Roman" w:cs="Times New Roman"/>
          <w:sz w:val="24"/>
          <w:szCs w:val="24"/>
        </w:rPr>
      </w:pPr>
      <w:r w:rsidRPr="00FB4E41">
        <w:rPr>
          <w:rFonts w:ascii="Times New Roman" w:hAnsi="Times New Roman" w:cs="Times New Roman"/>
          <w:sz w:val="24"/>
          <w:szCs w:val="24"/>
        </w:rPr>
        <w:t xml:space="preserve">În cazul proiectelor pentru decontaminarea siturilor poluate istoric </w:t>
      </w:r>
      <w:r w:rsidR="009D7AE0" w:rsidRPr="00FB4E41">
        <w:rPr>
          <w:rFonts w:ascii="Times New Roman" w:hAnsi="Times New Roman" w:cs="Times New Roman"/>
          <w:sz w:val="24"/>
          <w:szCs w:val="24"/>
        </w:rPr>
        <w:t xml:space="preserve">TVA </w:t>
      </w:r>
      <w:r w:rsidR="0058686D" w:rsidRPr="00FB4E41">
        <w:rPr>
          <w:rFonts w:ascii="Times New Roman" w:hAnsi="Times New Roman" w:cs="Times New Roman"/>
          <w:sz w:val="24"/>
          <w:szCs w:val="24"/>
        </w:rPr>
        <w:t>este</w:t>
      </w:r>
      <w:r w:rsidR="00B35B97" w:rsidRPr="00FB4E41">
        <w:rPr>
          <w:rFonts w:ascii="Times New Roman" w:hAnsi="Times New Roman" w:cs="Times New Roman"/>
          <w:sz w:val="24"/>
          <w:szCs w:val="24"/>
        </w:rPr>
        <w:t>, de obicei,</w:t>
      </w:r>
      <w:r w:rsidR="0058686D" w:rsidRPr="00FB4E41">
        <w:rPr>
          <w:rFonts w:ascii="Times New Roman" w:hAnsi="Times New Roman" w:cs="Times New Roman"/>
          <w:sz w:val="24"/>
          <w:szCs w:val="24"/>
        </w:rPr>
        <w:t xml:space="preserve"> </w:t>
      </w:r>
      <w:r w:rsidR="009D7AE0" w:rsidRPr="00FB4E41">
        <w:rPr>
          <w:rFonts w:ascii="Times New Roman" w:hAnsi="Times New Roman" w:cs="Times New Roman"/>
          <w:sz w:val="24"/>
          <w:szCs w:val="24"/>
        </w:rPr>
        <w:t>ne</w:t>
      </w:r>
      <w:r w:rsidR="0058686D" w:rsidRPr="00FB4E41">
        <w:rPr>
          <w:rFonts w:ascii="Times New Roman" w:hAnsi="Times New Roman" w:cs="Times New Roman"/>
          <w:sz w:val="24"/>
          <w:szCs w:val="24"/>
        </w:rPr>
        <w:t>r</w:t>
      </w:r>
      <w:r w:rsidR="009D7AE0" w:rsidRPr="00FB4E41">
        <w:rPr>
          <w:rFonts w:ascii="Times New Roman" w:hAnsi="Times New Roman" w:cs="Times New Roman"/>
          <w:sz w:val="24"/>
          <w:szCs w:val="24"/>
        </w:rPr>
        <w:t>ecuperabil, deci eligibil.</w:t>
      </w:r>
      <w:r w:rsidR="00B35B97" w:rsidRPr="00FB4E41">
        <w:rPr>
          <w:rFonts w:ascii="Times New Roman" w:hAnsi="Times New Roman" w:cs="Times New Roman"/>
          <w:sz w:val="24"/>
          <w:szCs w:val="24"/>
        </w:rPr>
        <w:t xml:space="preserve"> </w:t>
      </w:r>
      <w:r w:rsidR="00B35B97" w:rsidRPr="00FD3D40">
        <w:rPr>
          <w:rFonts w:ascii="Times New Roman" w:hAnsi="Times New Roman" w:cs="Times New Roman"/>
          <w:sz w:val="24"/>
          <w:szCs w:val="24"/>
        </w:rPr>
        <w:t>Caracterul nerecuperabil al TVA poate depinde de utilizarea ulterioară a terenului.</w:t>
      </w:r>
    </w:p>
    <w:p w14:paraId="14DACE4C" w14:textId="77777777" w:rsidR="00435693" w:rsidRPr="00C000AE" w:rsidRDefault="00435693" w:rsidP="009A07E7">
      <w:pPr>
        <w:spacing w:after="0" w:line="240" w:lineRule="auto"/>
        <w:jc w:val="both"/>
        <w:rPr>
          <w:rFonts w:ascii="Times New Roman" w:hAnsi="Times New Roman" w:cs="Times New Roman"/>
          <w:sz w:val="24"/>
          <w:szCs w:val="24"/>
        </w:rPr>
      </w:pPr>
    </w:p>
    <w:p w14:paraId="572C8486" w14:textId="77777777" w:rsidR="00467E41" w:rsidRPr="003426B4" w:rsidRDefault="00467E41" w:rsidP="009A07E7">
      <w:pPr>
        <w:spacing w:after="0" w:line="240" w:lineRule="auto"/>
        <w:jc w:val="both"/>
        <w:rPr>
          <w:rFonts w:ascii="Times New Roman" w:hAnsi="Times New Roman" w:cs="Times New Roman"/>
          <w:b/>
          <w:i/>
          <w:iCs/>
          <w:sz w:val="24"/>
          <w:szCs w:val="24"/>
          <w:u w:val="single"/>
        </w:rPr>
      </w:pPr>
      <w:r w:rsidRPr="003426B4">
        <w:rPr>
          <w:rFonts w:ascii="Times New Roman" w:hAnsi="Times New Roman" w:cs="Times New Roman"/>
          <w:b/>
          <w:i/>
          <w:iCs/>
          <w:sz w:val="24"/>
          <w:szCs w:val="24"/>
          <w:u w:val="single"/>
        </w:rPr>
        <w:t xml:space="preserve">Implementarea financiară a proiectului </w:t>
      </w:r>
    </w:p>
    <w:p w14:paraId="61E4FC24" w14:textId="77777777" w:rsidR="00467E41" w:rsidRPr="003067FD" w:rsidRDefault="00467E41" w:rsidP="009A07E7">
      <w:pPr>
        <w:pStyle w:val="ListParagraph"/>
        <w:spacing w:after="0" w:line="240" w:lineRule="auto"/>
        <w:contextualSpacing w:val="0"/>
        <w:jc w:val="both"/>
        <w:rPr>
          <w:rFonts w:ascii="Times New Roman" w:hAnsi="Times New Roman" w:cs="Times New Roman"/>
          <w:b/>
          <w:iCs/>
          <w:sz w:val="24"/>
          <w:szCs w:val="24"/>
        </w:rPr>
      </w:pPr>
    </w:p>
    <w:p w14:paraId="28A9EDC3" w14:textId="5C28C4CD" w:rsidR="00467E41" w:rsidRPr="003067FD" w:rsidRDefault="00467E41" w:rsidP="009A07E7">
      <w:pPr>
        <w:tabs>
          <w:tab w:val="center" w:pos="5031"/>
        </w:tabs>
        <w:autoSpaceDE w:val="0"/>
        <w:spacing w:after="0" w:line="240" w:lineRule="auto"/>
        <w:jc w:val="both"/>
        <w:rPr>
          <w:rFonts w:ascii="Times New Roman" w:hAnsi="Times New Roman" w:cs="Times New Roman"/>
          <w:b/>
          <w:iCs/>
          <w:sz w:val="24"/>
          <w:szCs w:val="24"/>
        </w:rPr>
      </w:pPr>
      <w:r w:rsidRPr="003067FD">
        <w:rPr>
          <w:rFonts w:ascii="Times New Roman" w:hAnsi="Times New Roman" w:cs="Times New Roman"/>
          <w:b/>
          <w:iCs/>
          <w:sz w:val="24"/>
          <w:szCs w:val="24"/>
        </w:rPr>
        <w:t xml:space="preserve">Baza legală: </w:t>
      </w:r>
      <w:r w:rsidR="005F54B8" w:rsidRPr="003067FD">
        <w:rPr>
          <w:rFonts w:ascii="Times New Roman" w:hAnsi="Times New Roman" w:cs="Times New Roman"/>
          <w:b/>
          <w:iCs/>
          <w:sz w:val="24"/>
          <w:szCs w:val="24"/>
        </w:rPr>
        <w:tab/>
      </w:r>
    </w:p>
    <w:p w14:paraId="1A130EE9" w14:textId="77777777" w:rsidR="00467E41" w:rsidRPr="003067FD" w:rsidRDefault="00467E41" w:rsidP="009A07E7">
      <w:pPr>
        <w:autoSpaceDE w:val="0"/>
        <w:spacing w:after="0" w:line="240" w:lineRule="auto"/>
        <w:jc w:val="both"/>
        <w:rPr>
          <w:rFonts w:ascii="Times New Roman" w:hAnsi="Times New Roman" w:cs="Times New Roman"/>
          <w:b/>
          <w:iCs/>
          <w:sz w:val="20"/>
          <w:szCs w:val="20"/>
        </w:rPr>
      </w:pPr>
    </w:p>
    <w:p w14:paraId="682FB58B" w14:textId="77777777" w:rsidR="00467E41" w:rsidRPr="00174BAD" w:rsidRDefault="00467E41" w:rsidP="009A07E7">
      <w:pPr>
        <w:pStyle w:val="ListParagraph"/>
        <w:numPr>
          <w:ilvl w:val="0"/>
          <w:numId w:val="14"/>
        </w:numPr>
        <w:autoSpaceDE w:val="0"/>
        <w:spacing w:after="0" w:line="240" w:lineRule="auto"/>
        <w:ind w:left="426" w:hanging="426"/>
        <w:contextualSpacing w:val="0"/>
        <w:jc w:val="both"/>
        <w:rPr>
          <w:rFonts w:ascii="Times New Roman" w:hAnsi="Times New Roman" w:cs="Times New Roman"/>
          <w:bCs/>
          <w:sz w:val="24"/>
          <w:szCs w:val="24"/>
        </w:rPr>
      </w:pPr>
      <w:r w:rsidRPr="00F10682">
        <w:rPr>
          <w:rFonts w:ascii="Times New Roman" w:hAnsi="Times New Roman" w:cs="Times New Roman"/>
          <w:b/>
          <w:iCs/>
          <w:sz w:val="24"/>
          <w:szCs w:val="24"/>
          <w:u w:val="single"/>
        </w:rPr>
        <w:t>Ordonanţa de urgenţă a guvernului nr. 40/</w:t>
      </w:r>
      <w:r w:rsidRPr="00174BAD">
        <w:rPr>
          <w:rFonts w:ascii="Times New Roman" w:eastAsia="MS Mincho" w:hAnsi="Times New Roman" w:cs="Times New Roman"/>
          <w:b/>
          <w:bCs/>
          <w:sz w:val="24"/>
          <w:szCs w:val="24"/>
          <w:u w:val="single"/>
          <w:lang w:eastAsia="ro-RO"/>
        </w:rPr>
        <w:t xml:space="preserve">2015 </w:t>
      </w:r>
      <w:r w:rsidRPr="00174BAD">
        <w:rPr>
          <w:rFonts w:ascii="Times New Roman" w:hAnsi="Times New Roman" w:cs="Times New Roman"/>
          <w:b/>
          <w:bCs/>
          <w:iCs/>
          <w:sz w:val="24"/>
          <w:szCs w:val="24"/>
          <w:u w:val="single"/>
        </w:rPr>
        <w:t>privind gestionarea financiară a fondurilor europene pentru perioada de programare 2014-2020</w:t>
      </w:r>
    </w:p>
    <w:p w14:paraId="0954787B" w14:textId="77777777" w:rsidR="00467E41" w:rsidRPr="00174BAD" w:rsidRDefault="00467E41" w:rsidP="009A07E7">
      <w:pPr>
        <w:pStyle w:val="ListParagraph"/>
        <w:autoSpaceDE w:val="0"/>
        <w:spacing w:after="0" w:line="240" w:lineRule="auto"/>
        <w:ind w:left="426"/>
        <w:contextualSpacing w:val="0"/>
        <w:jc w:val="both"/>
        <w:rPr>
          <w:rFonts w:ascii="Times New Roman" w:hAnsi="Times New Roman" w:cs="Times New Roman"/>
          <w:bCs/>
          <w:sz w:val="24"/>
          <w:szCs w:val="24"/>
        </w:rPr>
      </w:pPr>
    </w:p>
    <w:p w14:paraId="089EB824" w14:textId="138ABF0F" w:rsidR="00467E41" w:rsidRPr="00174BAD" w:rsidRDefault="00467E41" w:rsidP="009A07E7">
      <w:pPr>
        <w:spacing w:after="0" w:line="240" w:lineRule="auto"/>
        <w:jc w:val="both"/>
        <w:rPr>
          <w:rFonts w:ascii="Times New Roman" w:hAnsi="Times New Roman" w:cs="Times New Roman"/>
          <w:bCs/>
          <w:sz w:val="24"/>
          <w:szCs w:val="24"/>
        </w:rPr>
      </w:pPr>
      <w:r w:rsidRPr="00174BAD">
        <w:rPr>
          <w:rFonts w:ascii="Times New Roman" w:hAnsi="Times New Roman" w:cs="Times New Roman"/>
          <w:bCs/>
          <w:sz w:val="24"/>
          <w:szCs w:val="24"/>
        </w:rPr>
        <w:t>Implementarea financiară se face prin mecanismul rambursării cheluielilor efectuate sau prin cel al decontării cererilor de plată așa cum prevede OUG</w:t>
      </w:r>
      <w:r w:rsidR="009D7AE0" w:rsidRPr="00174BAD">
        <w:rPr>
          <w:rFonts w:ascii="Times New Roman" w:hAnsi="Times New Roman" w:cs="Times New Roman"/>
          <w:bCs/>
          <w:sz w:val="24"/>
          <w:szCs w:val="24"/>
        </w:rPr>
        <w:t xml:space="preserve"> nr.</w:t>
      </w:r>
      <w:r w:rsidRPr="00174BAD">
        <w:rPr>
          <w:rFonts w:ascii="Times New Roman" w:hAnsi="Times New Roman" w:cs="Times New Roman"/>
          <w:bCs/>
          <w:sz w:val="24"/>
          <w:szCs w:val="24"/>
        </w:rPr>
        <w:t xml:space="preserve"> 40/2015. Obligaţiile beneficiarului şi ale AM referitor la plăţi sunt detaliate în conţinutul contractului de finanţare.</w:t>
      </w:r>
    </w:p>
    <w:p w14:paraId="4C0AEC0F" w14:textId="77777777" w:rsidR="00467E41" w:rsidRPr="00174BAD" w:rsidRDefault="00467E41" w:rsidP="009A07E7">
      <w:pPr>
        <w:spacing w:after="0" w:line="240" w:lineRule="auto"/>
        <w:jc w:val="both"/>
        <w:rPr>
          <w:rFonts w:ascii="Times New Roman" w:hAnsi="Times New Roman" w:cs="Times New Roman"/>
          <w:bCs/>
          <w:sz w:val="20"/>
          <w:szCs w:val="20"/>
        </w:rPr>
      </w:pPr>
    </w:p>
    <w:p w14:paraId="56DF692E" w14:textId="77777777" w:rsidR="00F9398D" w:rsidRPr="00174BAD" w:rsidRDefault="00F9398D" w:rsidP="009A07E7">
      <w:pPr>
        <w:spacing w:after="0" w:line="240" w:lineRule="auto"/>
        <w:jc w:val="both"/>
        <w:rPr>
          <w:rFonts w:ascii="Times New Roman" w:hAnsi="Times New Roman" w:cs="Times New Roman"/>
          <w:bCs/>
          <w:sz w:val="20"/>
          <w:szCs w:val="20"/>
        </w:rPr>
      </w:pPr>
    </w:p>
    <w:p w14:paraId="5A0ED104" w14:textId="77777777" w:rsidR="00467E41" w:rsidRPr="00174BAD" w:rsidRDefault="00467E41" w:rsidP="009A07E7">
      <w:pPr>
        <w:pStyle w:val="ListParagraph"/>
        <w:numPr>
          <w:ilvl w:val="0"/>
          <w:numId w:val="19"/>
        </w:numPr>
        <w:spacing w:after="0" w:line="240" w:lineRule="auto"/>
        <w:ind w:left="714" w:hanging="357"/>
        <w:contextualSpacing w:val="0"/>
        <w:jc w:val="both"/>
        <w:rPr>
          <w:rFonts w:ascii="Times New Roman" w:hAnsi="Times New Roman" w:cs="Times New Roman"/>
          <w:b/>
          <w:bCs/>
          <w:sz w:val="24"/>
          <w:szCs w:val="24"/>
        </w:rPr>
      </w:pPr>
      <w:r w:rsidRPr="00174BAD">
        <w:rPr>
          <w:rFonts w:ascii="Times New Roman" w:hAnsi="Times New Roman" w:cs="Times New Roman"/>
          <w:b/>
          <w:bCs/>
          <w:sz w:val="24"/>
          <w:szCs w:val="24"/>
        </w:rPr>
        <w:t xml:space="preserve">Mecanismul rambursării cheltuielilor efectuate </w:t>
      </w:r>
    </w:p>
    <w:p w14:paraId="057570EE" w14:textId="77777777" w:rsidR="00467E41" w:rsidRPr="00174BAD" w:rsidRDefault="00467E41" w:rsidP="009A07E7">
      <w:pPr>
        <w:pStyle w:val="ListParagraph"/>
        <w:spacing w:after="0" w:line="240" w:lineRule="auto"/>
        <w:ind w:left="714"/>
        <w:contextualSpacing w:val="0"/>
        <w:jc w:val="both"/>
        <w:rPr>
          <w:rFonts w:ascii="Times New Roman" w:hAnsi="Times New Roman" w:cs="Times New Roman"/>
          <w:b/>
          <w:bCs/>
          <w:sz w:val="24"/>
          <w:szCs w:val="24"/>
        </w:rPr>
      </w:pPr>
    </w:p>
    <w:p w14:paraId="057A1236" w14:textId="08762122" w:rsidR="00467E41" w:rsidRPr="00174BAD" w:rsidRDefault="00467E41" w:rsidP="009A07E7">
      <w:pPr>
        <w:spacing w:after="0" w:line="240" w:lineRule="auto"/>
        <w:jc w:val="both"/>
        <w:rPr>
          <w:rFonts w:ascii="Times New Roman" w:hAnsi="Times New Roman" w:cs="Times New Roman"/>
          <w:bCs/>
          <w:sz w:val="24"/>
          <w:szCs w:val="24"/>
        </w:rPr>
      </w:pPr>
      <w:r w:rsidRPr="00174BAD">
        <w:rPr>
          <w:rFonts w:ascii="Times New Roman" w:hAnsi="Times New Roman" w:cs="Times New Roman"/>
          <w:bCs/>
          <w:sz w:val="24"/>
          <w:szCs w:val="24"/>
        </w:rPr>
        <w:lastRenderedPageBreak/>
        <w:t>Implică t</w:t>
      </w:r>
      <w:r w:rsidR="00470FBE" w:rsidRPr="00174BAD">
        <w:rPr>
          <w:rFonts w:ascii="Times New Roman" w:hAnsi="Times New Roman" w:cs="Times New Roman"/>
          <w:bCs/>
          <w:sz w:val="24"/>
          <w:szCs w:val="24"/>
        </w:rPr>
        <w:t>ransmiterea de către beneficiar</w:t>
      </w:r>
      <w:r w:rsidRPr="00174BAD">
        <w:rPr>
          <w:rFonts w:ascii="Times New Roman" w:hAnsi="Times New Roman" w:cs="Times New Roman"/>
          <w:bCs/>
          <w:sz w:val="24"/>
          <w:szCs w:val="24"/>
        </w:rPr>
        <w:t xml:space="preserve"> a unor cereri de rambursare în care sunt solicitate la rambursare cheltuieli care au fost efect</w:t>
      </w:r>
      <w:r w:rsidR="00470FBE" w:rsidRPr="00174BAD">
        <w:rPr>
          <w:rFonts w:ascii="Times New Roman" w:hAnsi="Times New Roman" w:cs="Times New Roman"/>
          <w:bCs/>
          <w:sz w:val="24"/>
          <w:szCs w:val="24"/>
        </w:rPr>
        <w:t>u</w:t>
      </w:r>
      <w:r w:rsidRPr="00174BAD">
        <w:rPr>
          <w:rFonts w:ascii="Times New Roman" w:hAnsi="Times New Roman" w:cs="Times New Roman"/>
          <w:bCs/>
          <w:sz w:val="24"/>
          <w:szCs w:val="24"/>
        </w:rPr>
        <w:t>ate și pentru care sunt atașate dovezi ale efectuării cheltuielilor.</w:t>
      </w:r>
    </w:p>
    <w:p w14:paraId="37195A7D" w14:textId="77777777" w:rsidR="00467E41" w:rsidRPr="00174BAD" w:rsidRDefault="00467E41" w:rsidP="009A07E7">
      <w:pPr>
        <w:spacing w:after="0" w:line="240" w:lineRule="auto"/>
        <w:jc w:val="both"/>
        <w:rPr>
          <w:rFonts w:ascii="Times New Roman" w:hAnsi="Times New Roman" w:cs="Times New Roman"/>
          <w:bCs/>
          <w:sz w:val="20"/>
          <w:szCs w:val="20"/>
        </w:rPr>
      </w:pPr>
    </w:p>
    <w:p w14:paraId="62B14214" w14:textId="228C7CF1" w:rsidR="00467E41" w:rsidRPr="00174BAD" w:rsidRDefault="00470FBE" w:rsidP="009A07E7">
      <w:pPr>
        <w:pStyle w:val="ListParagraph"/>
        <w:suppressAutoHyphens/>
        <w:spacing w:after="0" w:line="240" w:lineRule="auto"/>
        <w:ind w:left="0"/>
        <w:contextualSpacing w:val="0"/>
        <w:jc w:val="both"/>
        <w:rPr>
          <w:rFonts w:ascii="Times New Roman" w:hAnsi="Times New Roman" w:cs="Times New Roman"/>
          <w:sz w:val="24"/>
          <w:szCs w:val="24"/>
        </w:rPr>
      </w:pPr>
      <w:r w:rsidRPr="00174BAD">
        <w:rPr>
          <w:rFonts w:ascii="Times New Roman" w:hAnsi="Times New Roman" w:cs="Times New Roman"/>
          <w:sz w:val="24"/>
          <w:szCs w:val="24"/>
        </w:rPr>
        <w:t>Beneficiarul</w:t>
      </w:r>
      <w:r w:rsidR="00CF68B1" w:rsidRPr="00174BAD">
        <w:rPr>
          <w:rFonts w:ascii="Times New Roman" w:hAnsi="Times New Roman" w:cs="Times New Roman"/>
          <w:sz w:val="24"/>
          <w:szCs w:val="24"/>
        </w:rPr>
        <w:t>/liderul de parteneriat</w:t>
      </w:r>
      <w:r w:rsidRPr="00174BAD">
        <w:rPr>
          <w:rFonts w:ascii="Times New Roman" w:hAnsi="Times New Roman" w:cs="Times New Roman"/>
          <w:sz w:val="24"/>
          <w:szCs w:val="24"/>
        </w:rPr>
        <w:t xml:space="preserve"> are</w:t>
      </w:r>
      <w:r w:rsidR="00467E41" w:rsidRPr="00174BAD">
        <w:rPr>
          <w:rFonts w:ascii="Times New Roman" w:hAnsi="Times New Roman" w:cs="Times New Roman"/>
          <w:sz w:val="24"/>
          <w:szCs w:val="24"/>
        </w:rPr>
        <w:t xml:space="preserve"> obligaţia de a depune la autoritatea de management cereri de rambursare pentru cheltuielile efectuate care nu au fost incluse </w:t>
      </w:r>
      <w:r w:rsidR="00467E41" w:rsidRPr="00174BAD">
        <w:rPr>
          <w:rFonts w:ascii="Times New Roman" w:hAnsi="Times New Roman" w:cs="Times New Roman"/>
          <w:bCs/>
          <w:sz w:val="24"/>
          <w:szCs w:val="24"/>
        </w:rPr>
        <w:t xml:space="preserve">în </w:t>
      </w:r>
      <w:r w:rsidR="00467E41" w:rsidRPr="00174BAD">
        <w:rPr>
          <w:rFonts w:ascii="Times New Roman" w:hAnsi="Times New Roman" w:cs="Times New Roman"/>
          <w:sz w:val="24"/>
          <w:szCs w:val="24"/>
        </w:rPr>
        <w:t xml:space="preserve">cereri de rambursare aferente unor cereri de plată sau a unor cereri de rambursare aferente unor cereri de prefinanțare, </w:t>
      </w:r>
      <w:r w:rsidR="00467E41" w:rsidRPr="00174BAD">
        <w:rPr>
          <w:rFonts w:ascii="Times New Roman" w:hAnsi="Times New Roman" w:cs="Times New Roman"/>
          <w:bCs/>
          <w:sz w:val="24"/>
          <w:szCs w:val="24"/>
        </w:rPr>
        <w:t xml:space="preserve">în </w:t>
      </w:r>
      <w:r w:rsidR="00467E41" w:rsidRPr="00174BAD">
        <w:rPr>
          <w:rFonts w:ascii="Times New Roman" w:hAnsi="Times New Roman" w:cs="Times New Roman"/>
          <w:sz w:val="24"/>
          <w:szCs w:val="24"/>
        </w:rPr>
        <w:t>termen de maxim 3 luni de la efectuarea acestora.</w:t>
      </w:r>
    </w:p>
    <w:p w14:paraId="4540DCD8" w14:textId="77777777" w:rsidR="00467E41" w:rsidRPr="00174BAD" w:rsidRDefault="00467E41" w:rsidP="009A07E7">
      <w:pPr>
        <w:pStyle w:val="ListParagraph"/>
        <w:suppressAutoHyphens/>
        <w:spacing w:after="0" w:line="240" w:lineRule="auto"/>
        <w:ind w:left="0"/>
        <w:contextualSpacing w:val="0"/>
        <w:jc w:val="both"/>
        <w:rPr>
          <w:rFonts w:ascii="Times New Roman" w:hAnsi="Times New Roman" w:cs="Times New Roman"/>
          <w:sz w:val="20"/>
          <w:szCs w:val="20"/>
        </w:rPr>
      </w:pPr>
    </w:p>
    <w:p w14:paraId="646533AB" w14:textId="4AC8639F" w:rsidR="00467E41" w:rsidRPr="00174BAD" w:rsidRDefault="00467E41" w:rsidP="009A07E7">
      <w:pPr>
        <w:pStyle w:val="ListParagraph"/>
        <w:suppressAutoHyphens/>
        <w:spacing w:after="0" w:line="240" w:lineRule="auto"/>
        <w:ind w:left="0"/>
        <w:contextualSpacing w:val="0"/>
        <w:jc w:val="both"/>
        <w:rPr>
          <w:rFonts w:ascii="Times New Roman" w:hAnsi="Times New Roman" w:cs="Times New Roman"/>
          <w:sz w:val="24"/>
          <w:szCs w:val="24"/>
        </w:rPr>
      </w:pPr>
      <w:r w:rsidRPr="00174BAD">
        <w:rPr>
          <w:rFonts w:ascii="Times New Roman" w:hAnsi="Times New Roman" w:cs="Times New Roman"/>
          <w:sz w:val="24"/>
          <w:szCs w:val="24"/>
        </w:rPr>
        <w:t>În termen de maximum 20 de zile lucrătoare de la data depunerii de către beneficiar/ lider de parteneriat la autoritatea de management, a cererii de rambursare întocmite conform contractului de finanţare, autoritatea de management autorizează cheltuielile eligibile cuprinse în cererea de rambursare și efectuează plata sumelor autorizate în termen de 3 zile lucrătoare de la momentul de la care autoritatea de management dispune de resurse în conturile sale. După efectuarea plății, autoritatea de management notifică be</w:t>
      </w:r>
      <w:r w:rsidR="00F92216" w:rsidRPr="00174BAD">
        <w:rPr>
          <w:rFonts w:ascii="Times New Roman" w:hAnsi="Times New Roman" w:cs="Times New Roman"/>
          <w:sz w:val="24"/>
          <w:szCs w:val="24"/>
        </w:rPr>
        <w:t>neficiarului</w:t>
      </w:r>
      <w:r w:rsidRPr="00174BAD">
        <w:rPr>
          <w:rFonts w:ascii="Times New Roman" w:hAnsi="Times New Roman" w:cs="Times New Roman"/>
          <w:sz w:val="24"/>
          <w:szCs w:val="24"/>
        </w:rPr>
        <w:t xml:space="preserve">/ </w:t>
      </w:r>
      <w:r w:rsidR="00F92216" w:rsidRPr="00174BAD">
        <w:rPr>
          <w:rFonts w:ascii="Times New Roman" w:hAnsi="Times New Roman" w:cs="Times New Roman"/>
          <w:sz w:val="24"/>
          <w:szCs w:val="24"/>
        </w:rPr>
        <w:t>liderului</w:t>
      </w:r>
      <w:r w:rsidRPr="00174BAD">
        <w:rPr>
          <w:rFonts w:ascii="Times New Roman" w:hAnsi="Times New Roman" w:cs="Times New Roman"/>
          <w:sz w:val="24"/>
          <w:szCs w:val="24"/>
        </w:rPr>
        <w:t xml:space="preserve"> de parteneriat plata aferentă cheltuielilor autorizate din cererea de rambursare. </w:t>
      </w:r>
    </w:p>
    <w:p w14:paraId="197C01DD" w14:textId="77777777" w:rsidR="00467E41" w:rsidRPr="00174BAD" w:rsidRDefault="00467E41" w:rsidP="009A07E7">
      <w:pPr>
        <w:pStyle w:val="ListParagraph"/>
        <w:suppressAutoHyphens/>
        <w:spacing w:after="0" w:line="240" w:lineRule="auto"/>
        <w:ind w:left="0"/>
        <w:contextualSpacing w:val="0"/>
        <w:jc w:val="both"/>
        <w:rPr>
          <w:rFonts w:ascii="Times New Roman" w:hAnsi="Times New Roman" w:cs="Times New Roman"/>
          <w:sz w:val="20"/>
          <w:szCs w:val="20"/>
        </w:rPr>
      </w:pPr>
    </w:p>
    <w:p w14:paraId="45602D7D" w14:textId="77777777" w:rsidR="00467E41" w:rsidRPr="00174BAD" w:rsidRDefault="00467E41" w:rsidP="009A07E7">
      <w:pPr>
        <w:pStyle w:val="ListParagraph"/>
        <w:suppressAutoHyphens/>
        <w:spacing w:after="0" w:line="240" w:lineRule="auto"/>
        <w:ind w:left="0"/>
        <w:contextualSpacing w:val="0"/>
        <w:jc w:val="both"/>
        <w:rPr>
          <w:rFonts w:ascii="Times New Roman" w:hAnsi="Times New Roman" w:cs="Times New Roman"/>
          <w:sz w:val="24"/>
          <w:szCs w:val="24"/>
        </w:rPr>
      </w:pPr>
      <w:r w:rsidRPr="00174BAD">
        <w:rPr>
          <w:rFonts w:ascii="Times New Roman" w:hAnsi="Times New Roman" w:cs="Times New Roman"/>
          <w:sz w:val="24"/>
          <w:szCs w:val="24"/>
        </w:rPr>
        <w:t>Pentru depunerea de către beneficiar/ liderul de parteneriat a unor documente adiţionale sau clarificări solicitate de autoritatea de management, termenul de 20 de zile lucrătoare poate fi întrerupt fără ca perioadele de întrerupere cumulate să depăşească 10 zile lucrătoare.</w:t>
      </w:r>
    </w:p>
    <w:p w14:paraId="15BDE2B7" w14:textId="77777777" w:rsidR="00467E41" w:rsidRPr="00174BAD" w:rsidRDefault="00467E41" w:rsidP="009A07E7">
      <w:pPr>
        <w:pStyle w:val="ListParagraph"/>
        <w:suppressAutoHyphens/>
        <w:spacing w:after="0" w:line="240" w:lineRule="auto"/>
        <w:ind w:left="0"/>
        <w:contextualSpacing w:val="0"/>
        <w:jc w:val="both"/>
        <w:rPr>
          <w:rFonts w:ascii="Times New Roman" w:hAnsi="Times New Roman" w:cs="Times New Roman"/>
          <w:sz w:val="20"/>
          <w:szCs w:val="20"/>
        </w:rPr>
      </w:pPr>
    </w:p>
    <w:p w14:paraId="30AF32D7" w14:textId="70341C2A" w:rsidR="00467E41" w:rsidRPr="00174BAD" w:rsidRDefault="00467E41" w:rsidP="009A07E7">
      <w:pPr>
        <w:pStyle w:val="ListParagraph"/>
        <w:suppressAutoHyphens/>
        <w:spacing w:after="0" w:line="240" w:lineRule="auto"/>
        <w:ind w:left="0"/>
        <w:contextualSpacing w:val="0"/>
        <w:jc w:val="both"/>
        <w:rPr>
          <w:rFonts w:ascii="Times New Roman" w:hAnsi="Times New Roman" w:cs="Times New Roman"/>
          <w:sz w:val="24"/>
          <w:szCs w:val="24"/>
        </w:rPr>
      </w:pPr>
      <w:r w:rsidRPr="00174BAD">
        <w:rPr>
          <w:rFonts w:ascii="Times New Roman" w:hAnsi="Times New Roman" w:cs="Times New Roman"/>
          <w:sz w:val="24"/>
          <w:szCs w:val="24"/>
        </w:rPr>
        <w:t>În cazul aplicării unor reduceri procentuale de către autorităţile de management în conformitate cu art. 6 alin. (3) din OG nr. 66/2011 privind prevenirea, constatarea şi sancţionarea neregulilor apărute în obţinerea şi utilizarea fondurilor europene şi/ sau a fondurilor publice naţionale aferente aces</w:t>
      </w:r>
      <w:r w:rsidR="0096326C" w:rsidRPr="00174BAD">
        <w:rPr>
          <w:rFonts w:ascii="Times New Roman" w:hAnsi="Times New Roman" w:cs="Times New Roman"/>
          <w:sz w:val="24"/>
          <w:szCs w:val="24"/>
        </w:rPr>
        <w:t>tora, notificarea beneficiarului</w:t>
      </w:r>
      <w:r w:rsidRPr="00174BAD">
        <w:rPr>
          <w:rFonts w:ascii="Times New Roman" w:hAnsi="Times New Roman" w:cs="Times New Roman"/>
          <w:sz w:val="24"/>
          <w:szCs w:val="24"/>
        </w:rPr>
        <w:t xml:space="preserve">/ </w:t>
      </w:r>
      <w:r w:rsidR="0096326C" w:rsidRPr="00174BAD">
        <w:rPr>
          <w:rFonts w:ascii="Times New Roman" w:hAnsi="Times New Roman" w:cs="Times New Roman"/>
          <w:sz w:val="24"/>
          <w:szCs w:val="24"/>
        </w:rPr>
        <w:t>liderului</w:t>
      </w:r>
      <w:r w:rsidRPr="00174BAD">
        <w:rPr>
          <w:rFonts w:ascii="Times New Roman" w:hAnsi="Times New Roman" w:cs="Times New Roman"/>
          <w:sz w:val="24"/>
          <w:szCs w:val="24"/>
        </w:rPr>
        <w:t xml:space="preserve"> de parteneriat privind plata cheltuielilor aferente autorizate se va realiza în termen de maximum 10 zile lucrătoare de la efectuarea plăţii.</w:t>
      </w:r>
    </w:p>
    <w:p w14:paraId="4C3E29F6" w14:textId="77777777" w:rsidR="00467E41" w:rsidRPr="00174BAD" w:rsidRDefault="00467E41" w:rsidP="009A07E7">
      <w:pPr>
        <w:pStyle w:val="ListParagraph"/>
        <w:suppressAutoHyphens/>
        <w:spacing w:after="0" w:line="240" w:lineRule="auto"/>
        <w:ind w:left="0"/>
        <w:contextualSpacing w:val="0"/>
        <w:jc w:val="both"/>
        <w:rPr>
          <w:rFonts w:ascii="Times New Roman" w:hAnsi="Times New Roman" w:cs="Times New Roman"/>
          <w:sz w:val="24"/>
          <w:szCs w:val="24"/>
        </w:rPr>
      </w:pPr>
    </w:p>
    <w:p w14:paraId="367E0220" w14:textId="7407F1BD" w:rsidR="00467E41" w:rsidRPr="00174BAD" w:rsidRDefault="00467E41" w:rsidP="009A07E7">
      <w:pPr>
        <w:pStyle w:val="ListParagraph"/>
        <w:suppressAutoHyphens/>
        <w:spacing w:after="0" w:line="240" w:lineRule="auto"/>
        <w:ind w:left="0"/>
        <w:contextualSpacing w:val="0"/>
        <w:jc w:val="both"/>
        <w:rPr>
          <w:rFonts w:ascii="Times New Roman" w:hAnsi="Times New Roman" w:cs="Times New Roman"/>
          <w:sz w:val="24"/>
          <w:szCs w:val="24"/>
        </w:rPr>
      </w:pPr>
      <w:r w:rsidRPr="00174BAD">
        <w:rPr>
          <w:rFonts w:ascii="Times New Roman" w:hAnsi="Times New Roman" w:cs="Times New Roman"/>
          <w:sz w:val="24"/>
          <w:szCs w:val="24"/>
        </w:rPr>
        <w:t>În cazul ultimei cereri de rambursare depuse de beneficiar/ liderul de parteneriat în cadrul proiectului, termenul de 20 de zile lucrătoare poate fi prelungit cu durata necesară efectuării tuturor verificărilor procedurale specifice autorizării plăţii finale, dar nu mai mult de 90 de zile.</w:t>
      </w:r>
    </w:p>
    <w:p w14:paraId="5B0AB785" w14:textId="41F0BE8A" w:rsidR="0058686D" w:rsidRPr="00174BAD" w:rsidRDefault="0058686D" w:rsidP="009A07E7">
      <w:pPr>
        <w:pStyle w:val="ListParagraph"/>
        <w:suppressAutoHyphens/>
        <w:spacing w:after="0" w:line="240" w:lineRule="auto"/>
        <w:ind w:left="0"/>
        <w:contextualSpacing w:val="0"/>
        <w:jc w:val="both"/>
        <w:rPr>
          <w:rFonts w:ascii="Times New Roman" w:hAnsi="Times New Roman" w:cs="Times New Roman"/>
          <w:sz w:val="20"/>
          <w:szCs w:val="20"/>
        </w:rPr>
      </w:pPr>
    </w:p>
    <w:p w14:paraId="1B2446AA" w14:textId="77777777" w:rsidR="00467E41" w:rsidRPr="00174BAD" w:rsidRDefault="00467E41" w:rsidP="009A07E7">
      <w:pPr>
        <w:pStyle w:val="ListParagraph"/>
        <w:suppressAutoHyphens/>
        <w:spacing w:after="0" w:line="240" w:lineRule="auto"/>
        <w:ind w:left="0"/>
        <w:contextualSpacing w:val="0"/>
        <w:jc w:val="both"/>
        <w:rPr>
          <w:rFonts w:ascii="Times New Roman" w:hAnsi="Times New Roman" w:cs="Times New Roman"/>
          <w:sz w:val="24"/>
          <w:szCs w:val="24"/>
        </w:rPr>
      </w:pPr>
      <w:r w:rsidRPr="00174BAD">
        <w:rPr>
          <w:rFonts w:ascii="Times New Roman" w:hAnsi="Times New Roman" w:cs="Times New Roman"/>
          <w:sz w:val="24"/>
          <w:szCs w:val="24"/>
        </w:rPr>
        <w:t>Nedepunerea de către beneficiar/ liderul de parteneriat a documentelor sau clarificărilor solicitate în termenul prevăzut în contractul de finanțare atrage respingerea, parţială sau totală, după caz, a cererii de rambursare.</w:t>
      </w:r>
    </w:p>
    <w:p w14:paraId="59B7B4B5" w14:textId="77777777" w:rsidR="00467E41" w:rsidRPr="00174BAD" w:rsidRDefault="00467E41" w:rsidP="009A07E7">
      <w:pPr>
        <w:pStyle w:val="ListParagraph"/>
        <w:suppressAutoHyphens/>
        <w:spacing w:after="0" w:line="240" w:lineRule="auto"/>
        <w:ind w:left="0"/>
        <w:contextualSpacing w:val="0"/>
        <w:jc w:val="both"/>
        <w:rPr>
          <w:rFonts w:ascii="Times New Roman" w:hAnsi="Times New Roman" w:cs="Times New Roman"/>
          <w:sz w:val="20"/>
          <w:szCs w:val="20"/>
        </w:rPr>
      </w:pPr>
    </w:p>
    <w:p w14:paraId="779C727F" w14:textId="3EEB104A" w:rsidR="00467E41" w:rsidRPr="00174BAD" w:rsidRDefault="00467E41" w:rsidP="009A07E7">
      <w:pPr>
        <w:pStyle w:val="ListParagraph"/>
        <w:suppressAutoHyphens/>
        <w:spacing w:after="0" w:line="240" w:lineRule="auto"/>
        <w:ind w:left="0"/>
        <w:contextualSpacing w:val="0"/>
        <w:jc w:val="both"/>
        <w:rPr>
          <w:rFonts w:ascii="Times New Roman" w:hAnsi="Times New Roman" w:cs="Times New Roman"/>
          <w:bCs/>
          <w:sz w:val="24"/>
          <w:szCs w:val="24"/>
        </w:rPr>
      </w:pPr>
      <w:r w:rsidRPr="00174BAD">
        <w:rPr>
          <w:rFonts w:ascii="Times New Roman" w:hAnsi="Times New Roman" w:cs="Times New Roman"/>
          <w:bCs/>
          <w:sz w:val="24"/>
          <w:szCs w:val="24"/>
        </w:rPr>
        <w:t>Pentru proiectele implementate în parteneriat, liderul de parteneriat depune cererea de rambursare, iar Autoritatea de management virează, după efectuarea verificărilor, valoarea cheltuielilor ram</w:t>
      </w:r>
      <w:r w:rsidR="00D550B7" w:rsidRPr="00174BAD">
        <w:rPr>
          <w:rFonts w:ascii="Times New Roman" w:hAnsi="Times New Roman" w:cs="Times New Roman"/>
          <w:bCs/>
          <w:sz w:val="24"/>
          <w:szCs w:val="24"/>
        </w:rPr>
        <w:t>bursabile în conturile liderului</w:t>
      </w:r>
      <w:r w:rsidRPr="00174BAD">
        <w:rPr>
          <w:rFonts w:ascii="Times New Roman" w:hAnsi="Times New Roman" w:cs="Times New Roman"/>
          <w:bCs/>
          <w:sz w:val="24"/>
          <w:szCs w:val="24"/>
        </w:rPr>
        <w:t xml:space="preserve"> de parteneriat/ partenerilor care le-au efectuat, fără a aduce atingere contractului de finanțare și a prevederilor acordului de parteneriat, partea integrantă a acestuia/ acesteia.</w:t>
      </w:r>
    </w:p>
    <w:p w14:paraId="626DD0B9" w14:textId="77777777" w:rsidR="00EC1FDA" w:rsidRPr="00174BAD" w:rsidRDefault="00EC1FDA" w:rsidP="009A07E7">
      <w:pPr>
        <w:pStyle w:val="ListParagraph"/>
        <w:suppressAutoHyphens/>
        <w:spacing w:after="0" w:line="240" w:lineRule="auto"/>
        <w:ind w:left="0"/>
        <w:contextualSpacing w:val="0"/>
        <w:jc w:val="both"/>
        <w:rPr>
          <w:rFonts w:ascii="Times New Roman" w:hAnsi="Times New Roman" w:cs="Times New Roman"/>
          <w:sz w:val="24"/>
          <w:szCs w:val="24"/>
        </w:rPr>
      </w:pPr>
    </w:p>
    <w:p w14:paraId="29ED394D" w14:textId="77777777" w:rsidR="00EC1FDA" w:rsidRPr="00174BAD" w:rsidRDefault="00EC1FDA" w:rsidP="009A07E7">
      <w:pPr>
        <w:pStyle w:val="ListParagraph"/>
        <w:numPr>
          <w:ilvl w:val="0"/>
          <w:numId w:val="19"/>
        </w:numPr>
        <w:tabs>
          <w:tab w:val="left" w:pos="270"/>
        </w:tabs>
        <w:suppressAutoHyphens/>
        <w:spacing w:after="0" w:line="240" w:lineRule="auto"/>
        <w:ind w:left="709" w:hanging="283"/>
        <w:contextualSpacing w:val="0"/>
        <w:jc w:val="both"/>
        <w:rPr>
          <w:rFonts w:ascii="Times New Roman" w:hAnsi="Times New Roman" w:cs="Times New Roman"/>
          <w:sz w:val="24"/>
          <w:szCs w:val="24"/>
        </w:rPr>
      </w:pPr>
      <w:r w:rsidRPr="00174BAD">
        <w:rPr>
          <w:rFonts w:ascii="Times New Roman" w:hAnsi="Times New Roman" w:cs="Times New Roman"/>
          <w:b/>
          <w:sz w:val="24"/>
          <w:szCs w:val="24"/>
        </w:rPr>
        <w:t>Mecanismul decontării cererilor de plată</w:t>
      </w:r>
      <w:r w:rsidRPr="00174BAD">
        <w:rPr>
          <w:rFonts w:ascii="Times New Roman" w:hAnsi="Times New Roman" w:cs="Times New Roman"/>
          <w:sz w:val="24"/>
          <w:szCs w:val="24"/>
        </w:rPr>
        <w:t xml:space="preserve"> </w:t>
      </w:r>
    </w:p>
    <w:p w14:paraId="0CBC0EA0" w14:textId="77777777" w:rsidR="00EC1FDA" w:rsidRPr="00174BAD" w:rsidRDefault="00EC1FDA" w:rsidP="009A07E7">
      <w:pPr>
        <w:tabs>
          <w:tab w:val="left" w:pos="270"/>
        </w:tabs>
        <w:suppressAutoHyphens/>
        <w:spacing w:after="0" w:line="240" w:lineRule="auto"/>
        <w:jc w:val="both"/>
        <w:rPr>
          <w:rFonts w:ascii="Times New Roman" w:hAnsi="Times New Roman" w:cs="Times New Roman"/>
          <w:sz w:val="24"/>
          <w:szCs w:val="24"/>
        </w:rPr>
      </w:pPr>
    </w:p>
    <w:p w14:paraId="2589C6D3" w14:textId="77777777" w:rsidR="00EC1FDA" w:rsidRPr="00174BAD" w:rsidRDefault="00EC1FDA" w:rsidP="009A07E7">
      <w:pPr>
        <w:tabs>
          <w:tab w:val="left" w:pos="270"/>
        </w:tabs>
        <w:suppressAutoHyphens/>
        <w:spacing w:after="0" w:line="240" w:lineRule="auto"/>
        <w:jc w:val="both"/>
        <w:rPr>
          <w:rFonts w:ascii="Times New Roman" w:hAnsi="Times New Roman" w:cs="Times New Roman"/>
          <w:sz w:val="24"/>
          <w:szCs w:val="24"/>
        </w:rPr>
      </w:pPr>
      <w:r w:rsidRPr="00174BAD">
        <w:rPr>
          <w:rFonts w:ascii="Times New Roman" w:hAnsi="Times New Roman" w:cs="Times New Roman"/>
          <w:sz w:val="24"/>
          <w:szCs w:val="24"/>
        </w:rPr>
        <w:t xml:space="preserve">Se aplică beneficiarilor de proiecte finanțate din fonduri europene, alţii decât cei prevăzuţi la art. 6 alin. (1) - (4) şi (6) din OUG nr. 40/2015 </w:t>
      </w:r>
      <w:r w:rsidRPr="00174BAD">
        <w:rPr>
          <w:rFonts w:ascii="Times New Roman" w:hAnsi="Times New Roman" w:cs="Times New Roman"/>
          <w:bCs/>
          <w:sz w:val="24"/>
          <w:szCs w:val="24"/>
        </w:rPr>
        <w:t>privind gestionarea financiară a fondurilor europene pentru perioada de programare 2014-2020</w:t>
      </w:r>
      <w:r w:rsidRPr="00174BAD">
        <w:rPr>
          <w:rFonts w:ascii="Times New Roman" w:hAnsi="Times New Roman" w:cs="Times New Roman"/>
          <w:sz w:val="24"/>
          <w:szCs w:val="24"/>
        </w:rPr>
        <w:t>.</w:t>
      </w:r>
    </w:p>
    <w:p w14:paraId="319D570F" w14:textId="77777777" w:rsidR="00EC1FDA" w:rsidRPr="00174BAD" w:rsidRDefault="00EC1FDA" w:rsidP="009A07E7">
      <w:pPr>
        <w:pStyle w:val="ListParagraph"/>
        <w:tabs>
          <w:tab w:val="left" w:pos="270"/>
        </w:tabs>
        <w:suppressAutoHyphens/>
        <w:spacing w:after="0" w:line="240" w:lineRule="auto"/>
        <w:ind w:left="0"/>
        <w:contextualSpacing w:val="0"/>
        <w:jc w:val="both"/>
        <w:rPr>
          <w:rFonts w:ascii="Times New Roman" w:hAnsi="Times New Roman" w:cs="Times New Roman"/>
          <w:sz w:val="24"/>
          <w:szCs w:val="24"/>
        </w:rPr>
      </w:pPr>
    </w:p>
    <w:p w14:paraId="7C219C15" w14:textId="77777777" w:rsidR="00EC1FDA" w:rsidRPr="00174BAD" w:rsidRDefault="00EC1FDA" w:rsidP="009A07E7">
      <w:pPr>
        <w:tabs>
          <w:tab w:val="left" w:pos="270"/>
        </w:tabs>
        <w:suppressAutoHyphens/>
        <w:spacing w:after="0" w:line="240" w:lineRule="auto"/>
        <w:jc w:val="both"/>
        <w:rPr>
          <w:rFonts w:ascii="Times New Roman" w:hAnsi="Times New Roman" w:cs="Times New Roman"/>
          <w:sz w:val="24"/>
          <w:szCs w:val="24"/>
        </w:rPr>
      </w:pPr>
      <w:r w:rsidRPr="00174BAD">
        <w:rPr>
          <w:rFonts w:ascii="Times New Roman" w:hAnsi="Times New Roman" w:cs="Times New Roman"/>
          <w:sz w:val="24"/>
          <w:szCs w:val="24"/>
        </w:rPr>
        <w:t>După primirea facturilor pentru livrarea bunurilor/ prestarea serviciilor/ execuţia lucrărilor recepţionate, acceptate la plată, a facturilor de avans în conformitate cu clauzele prevăzute în contractele de achiziţii aferente proiectelor implementate, acceptate la plată, beneficiarul depune cererea de plată şi documentele justificative aferente acesteia.</w:t>
      </w:r>
    </w:p>
    <w:p w14:paraId="306DD654" w14:textId="77777777" w:rsidR="00EC1FDA" w:rsidRPr="00174BAD" w:rsidRDefault="00EC1FDA" w:rsidP="009A07E7">
      <w:pPr>
        <w:suppressAutoHyphens/>
        <w:spacing w:after="0" w:line="240" w:lineRule="auto"/>
        <w:jc w:val="both"/>
        <w:rPr>
          <w:rFonts w:ascii="Times New Roman" w:hAnsi="Times New Roman" w:cs="Times New Roman"/>
          <w:sz w:val="24"/>
          <w:szCs w:val="24"/>
        </w:rPr>
      </w:pPr>
    </w:p>
    <w:p w14:paraId="00C4225F" w14:textId="77777777" w:rsidR="00EC1FDA" w:rsidRPr="00174BAD" w:rsidRDefault="00EC1FDA" w:rsidP="009A07E7">
      <w:pPr>
        <w:pStyle w:val="ListParagraph"/>
        <w:suppressAutoHyphens/>
        <w:spacing w:after="0" w:line="240" w:lineRule="auto"/>
        <w:ind w:left="0"/>
        <w:contextualSpacing w:val="0"/>
        <w:jc w:val="both"/>
        <w:rPr>
          <w:rFonts w:ascii="Times New Roman" w:hAnsi="Times New Roman" w:cs="Times New Roman"/>
          <w:sz w:val="24"/>
          <w:szCs w:val="24"/>
        </w:rPr>
      </w:pPr>
      <w:r w:rsidRPr="00174BAD">
        <w:rPr>
          <w:rFonts w:ascii="Times New Roman" w:hAnsi="Times New Roman" w:cs="Times New Roman"/>
          <w:sz w:val="24"/>
          <w:szCs w:val="24"/>
        </w:rPr>
        <w:t xml:space="preserve">Pentru proiectele implementate în parteneriat, liderul de parteneriat depune cererea de plată iar autoritatea de management virează, după efectuarea verificărilor, valoarea cheltuielilor rambursabile în conturile </w:t>
      </w:r>
      <w:r w:rsidRPr="00174BAD">
        <w:rPr>
          <w:rFonts w:ascii="Times New Roman" w:hAnsi="Times New Roman" w:cs="Times New Roman"/>
          <w:sz w:val="24"/>
          <w:szCs w:val="24"/>
        </w:rPr>
        <w:lastRenderedPageBreak/>
        <w:t>liderului de parteneriat/ partenerilor care le-au angajat,</w:t>
      </w:r>
      <w:r w:rsidRPr="00174BAD">
        <w:rPr>
          <w:rFonts w:ascii="Times New Roman" w:hAnsi="Times New Roman" w:cs="Times New Roman"/>
          <w:bCs/>
          <w:color w:val="FF0000"/>
          <w:sz w:val="24"/>
          <w:szCs w:val="24"/>
        </w:rPr>
        <w:t xml:space="preserve"> </w:t>
      </w:r>
      <w:r w:rsidRPr="00174BAD">
        <w:rPr>
          <w:rFonts w:ascii="Times New Roman" w:hAnsi="Times New Roman" w:cs="Times New Roman"/>
          <w:bCs/>
          <w:sz w:val="24"/>
          <w:szCs w:val="24"/>
        </w:rPr>
        <w:t>fără a aduce atingere contractului de finanțare și a prevederilor acordului de parteneriat, partea integrantă a acestuia</w:t>
      </w:r>
      <w:r w:rsidRPr="00174BAD">
        <w:rPr>
          <w:rFonts w:ascii="Times New Roman" w:hAnsi="Times New Roman" w:cs="Times New Roman"/>
          <w:sz w:val="24"/>
          <w:szCs w:val="24"/>
        </w:rPr>
        <w:t>.</w:t>
      </w:r>
    </w:p>
    <w:p w14:paraId="7F673F6B" w14:textId="77777777" w:rsidR="00EC1FDA" w:rsidRPr="00174BAD" w:rsidRDefault="00EC1FDA" w:rsidP="009A07E7">
      <w:pPr>
        <w:pStyle w:val="ListParagraph"/>
        <w:suppressAutoHyphens/>
        <w:spacing w:after="0" w:line="240" w:lineRule="auto"/>
        <w:ind w:left="0"/>
        <w:contextualSpacing w:val="0"/>
        <w:jc w:val="both"/>
        <w:rPr>
          <w:rFonts w:ascii="Times New Roman" w:hAnsi="Times New Roman" w:cs="Times New Roman"/>
          <w:sz w:val="24"/>
          <w:szCs w:val="24"/>
        </w:rPr>
      </w:pPr>
    </w:p>
    <w:p w14:paraId="36F8F2D2" w14:textId="77777777" w:rsidR="00EC1FDA" w:rsidRPr="00174BAD" w:rsidRDefault="00EC1FDA" w:rsidP="009A07E7">
      <w:pPr>
        <w:pStyle w:val="ListParagraph"/>
        <w:suppressAutoHyphens/>
        <w:spacing w:after="0" w:line="240" w:lineRule="auto"/>
        <w:ind w:left="0"/>
        <w:contextualSpacing w:val="0"/>
        <w:jc w:val="both"/>
        <w:rPr>
          <w:rFonts w:ascii="Times New Roman" w:hAnsi="Times New Roman" w:cs="Times New Roman"/>
          <w:sz w:val="24"/>
          <w:szCs w:val="24"/>
        </w:rPr>
      </w:pPr>
      <w:r w:rsidRPr="00174BAD">
        <w:rPr>
          <w:rFonts w:ascii="Times New Roman" w:hAnsi="Times New Roman" w:cs="Times New Roman"/>
          <w:sz w:val="24"/>
          <w:szCs w:val="24"/>
        </w:rPr>
        <w:t>Beneficiarii/ liderii de parteneriat/ partenerii, alții decât cei prevăzuți la art. 6 și 7 din OUG nr. 40/2015, au obligația de a achita integral contribuția proprie aferentă cheltuielilor eligibile incluse în documentele anexate cererii de plată.</w:t>
      </w:r>
    </w:p>
    <w:p w14:paraId="0788268D" w14:textId="77777777" w:rsidR="00EC1FDA" w:rsidRPr="00174BAD" w:rsidRDefault="00EC1FDA" w:rsidP="009A07E7">
      <w:pPr>
        <w:pStyle w:val="ListParagraph"/>
        <w:suppressAutoHyphens/>
        <w:spacing w:after="0" w:line="240" w:lineRule="auto"/>
        <w:ind w:left="0"/>
        <w:contextualSpacing w:val="0"/>
        <w:jc w:val="both"/>
        <w:rPr>
          <w:rFonts w:ascii="Times New Roman" w:hAnsi="Times New Roman" w:cs="Times New Roman"/>
          <w:sz w:val="24"/>
          <w:szCs w:val="24"/>
        </w:rPr>
      </w:pPr>
    </w:p>
    <w:p w14:paraId="0D3BB4E9" w14:textId="77777777" w:rsidR="00EC1FDA" w:rsidRPr="00174BAD" w:rsidRDefault="00EC1FDA" w:rsidP="009A07E7">
      <w:pPr>
        <w:pStyle w:val="ListParagraph"/>
        <w:suppressAutoHyphens/>
        <w:spacing w:after="0" w:line="240" w:lineRule="auto"/>
        <w:ind w:left="0"/>
        <w:contextualSpacing w:val="0"/>
        <w:jc w:val="both"/>
        <w:rPr>
          <w:rFonts w:ascii="Times New Roman" w:hAnsi="Times New Roman" w:cs="Times New Roman"/>
          <w:sz w:val="24"/>
          <w:szCs w:val="24"/>
        </w:rPr>
      </w:pPr>
      <w:r w:rsidRPr="00174BAD">
        <w:rPr>
          <w:rFonts w:ascii="Times New Roman" w:hAnsi="Times New Roman" w:cs="Times New Roman"/>
          <w:sz w:val="24"/>
          <w:szCs w:val="24"/>
        </w:rPr>
        <w:t>În termen de maximum 20 de zile lucrătoare de la data depunerii de către beneficiar/ liderul de parteneriat a cererii de plată cu respectarea prevederilor art. 20, alin. (2) și (4) din OUG nr. 40/2015, autoritatea de management efectuează verificarea cererii de plată. După efectuarea verificărilor Autoritatea de management virează beneficiarului/ liderului de parteneriat/ partenerului valoarea cheltuielilor rambursabile, în termen de 3 zile lucrătoare de la momentul de la care aceasta dispune de resurse în conturile sale, într-un cont distinct de disponibil deschis pe numele beneficiarilor/ liderii de parteneriat/ partenerilor la unităţile teritoriale ale Trezoreriei Statului. În ziua următoare virării, autoritatea de management transmite beneficiarilor/ liderilor de parteneriat o notificare, întocmită distinct pentru fiecare dintre aceștia.</w:t>
      </w:r>
    </w:p>
    <w:p w14:paraId="4697FF46" w14:textId="77777777" w:rsidR="00EC1FDA" w:rsidRPr="00174BAD" w:rsidRDefault="00EC1FDA" w:rsidP="009A07E7">
      <w:pPr>
        <w:pStyle w:val="ListParagraph"/>
        <w:suppressAutoHyphens/>
        <w:spacing w:after="0" w:line="240" w:lineRule="auto"/>
        <w:ind w:left="0"/>
        <w:contextualSpacing w:val="0"/>
        <w:jc w:val="both"/>
        <w:rPr>
          <w:rFonts w:ascii="Times New Roman" w:hAnsi="Times New Roman" w:cs="Times New Roman"/>
          <w:sz w:val="24"/>
          <w:szCs w:val="24"/>
        </w:rPr>
      </w:pPr>
    </w:p>
    <w:p w14:paraId="5028F5D9" w14:textId="77777777" w:rsidR="00EC1FDA" w:rsidRPr="00174BAD" w:rsidRDefault="00EC1FDA" w:rsidP="009A07E7">
      <w:pPr>
        <w:pStyle w:val="ListParagraph"/>
        <w:suppressAutoHyphens/>
        <w:spacing w:after="0" w:line="240" w:lineRule="auto"/>
        <w:ind w:left="0"/>
        <w:contextualSpacing w:val="0"/>
        <w:jc w:val="both"/>
        <w:rPr>
          <w:rFonts w:ascii="Times New Roman" w:hAnsi="Times New Roman" w:cs="Times New Roman"/>
          <w:sz w:val="24"/>
          <w:szCs w:val="24"/>
        </w:rPr>
      </w:pPr>
      <w:r w:rsidRPr="00174BAD">
        <w:rPr>
          <w:rFonts w:ascii="Times New Roman" w:hAnsi="Times New Roman" w:cs="Times New Roman"/>
          <w:sz w:val="24"/>
          <w:szCs w:val="24"/>
        </w:rPr>
        <w:t>Pentru depunerea de către beneficiar/ liderul de parteneriat a unor documente adiţionale sau clarificări solicitate de autoritatea de management, termenul de 20 de zile lucrătoare prevăzut la art. 20, alin. (5) poate fi întrerupt fără ca perioadele de întrerupere cumulate să depăşească 10 zile lucrătoare.</w:t>
      </w:r>
    </w:p>
    <w:p w14:paraId="4E6C625E" w14:textId="77777777" w:rsidR="00EC1FDA" w:rsidRPr="00174BAD" w:rsidRDefault="00EC1FDA" w:rsidP="009A07E7">
      <w:pPr>
        <w:pStyle w:val="ListParagraph"/>
        <w:suppressAutoHyphens/>
        <w:spacing w:after="0" w:line="240" w:lineRule="auto"/>
        <w:ind w:left="0"/>
        <w:contextualSpacing w:val="0"/>
        <w:jc w:val="both"/>
        <w:rPr>
          <w:rFonts w:ascii="Times New Roman" w:hAnsi="Times New Roman" w:cs="Times New Roman"/>
          <w:b/>
          <w:i/>
          <w:color w:val="FF0000"/>
          <w:sz w:val="24"/>
          <w:szCs w:val="24"/>
        </w:rPr>
      </w:pPr>
    </w:p>
    <w:p w14:paraId="2F069680" w14:textId="77777777" w:rsidR="00EC1FDA" w:rsidRPr="00174BAD" w:rsidRDefault="00EC1FDA" w:rsidP="009A07E7">
      <w:pPr>
        <w:pStyle w:val="ListParagraph"/>
        <w:suppressAutoHyphens/>
        <w:spacing w:after="0" w:line="240" w:lineRule="auto"/>
        <w:ind w:left="0"/>
        <w:contextualSpacing w:val="0"/>
        <w:jc w:val="both"/>
        <w:rPr>
          <w:rFonts w:ascii="Times New Roman" w:hAnsi="Times New Roman" w:cs="Times New Roman"/>
          <w:b/>
          <w:i/>
          <w:color w:val="FF0000"/>
          <w:sz w:val="24"/>
          <w:szCs w:val="24"/>
        </w:rPr>
      </w:pPr>
      <w:r w:rsidRPr="00174BAD">
        <w:rPr>
          <w:rFonts w:ascii="Times New Roman" w:hAnsi="Times New Roman" w:cs="Times New Roman"/>
          <w:b/>
          <w:i/>
          <w:color w:val="FF0000"/>
          <w:sz w:val="24"/>
          <w:szCs w:val="24"/>
        </w:rPr>
        <w:t xml:space="preserve">Sumele primite de beneficiar/ lider de parteneriat/parteneri în baza cererilor de plată nu pot fi utilizate pentru o altă destinație decât cea pentru care au fost acordate. </w:t>
      </w:r>
    </w:p>
    <w:p w14:paraId="2AC88AFC" w14:textId="77777777" w:rsidR="00EC1FDA" w:rsidRPr="00174BAD" w:rsidRDefault="00EC1FDA" w:rsidP="009A07E7">
      <w:pPr>
        <w:pStyle w:val="ListParagraph"/>
        <w:suppressAutoHyphens/>
        <w:spacing w:after="0" w:line="240" w:lineRule="auto"/>
        <w:ind w:left="0"/>
        <w:contextualSpacing w:val="0"/>
        <w:jc w:val="both"/>
        <w:rPr>
          <w:rFonts w:ascii="Times New Roman" w:hAnsi="Times New Roman" w:cs="Times New Roman"/>
          <w:sz w:val="24"/>
          <w:szCs w:val="24"/>
        </w:rPr>
      </w:pPr>
    </w:p>
    <w:p w14:paraId="6A88C142" w14:textId="77777777" w:rsidR="00EC1FDA" w:rsidRPr="00174BAD" w:rsidRDefault="00EC1FDA" w:rsidP="009A07E7">
      <w:pPr>
        <w:pStyle w:val="ListParagraph"/>
        <w:suppressAutoHyphens/>
        <w:spacing w:after="0" w:line="240" w:lineRule="auto"/>
        <w:ind w:left="0"/>
        <w:contextualSpacing w:val="0"/>
        <w:jc w:val="both"/>
        <w:rPr>
          <w:rFonts w:ascii="Times New Roman" w:hAnsi="Times New Roman" w:cs="Times New Roman"/>
          <w:sz w:val="24"/>
          <w:szCs w:val="24"/>
        </w:rPr>
      </w:pPr>
      <w:r w:rsidRPr="00174BAD">
        <w:rPr>
          <w:rFonts w:ascii="Times New Roman" w:hAnsi="Times New Roman" w:cs="Times New Roman"/>
          <w:sz w:val="24"/>
          <w:szCs w:val="24"/>
        </w:rPr>
        <w:t>În termen de maximum 10 zile lucrătoare de la data încasării sumelor virate de către Autoritatea de Management conform art. 20, alin. (5), beneficiarii au obligaţia de a depune cererea de rambursare aferentă cererii de plată la Autoritatea de management, în care sunt incluse sumele din facturile decontate prin cererea de plată. În cazul proiectelor implementate în parteneriat, liderul de parteneriat depune o cerere de rambursare centralizată la nivel de proiect în care sunt incluse sumele din facturile decontate prin cererea de plată atât liderului cât și partenerului/ partenerilor.</w:t>
      </w:r>
    </w:p>
    <w:p w14:paraId="1B6AE768" w14:textId="77777777" w:rsidR="00EC1FDA" w:rsidRPr="00174BAD" w:rsidRDefault="00EC1FDA" w:rsidP="009A07E7">
      <w:pPr>
        <w:pStyle w:val="ListParagraph"/>
        <w:suppressAutoHyphens/>
        <w:spacing w:after="0" w:line="240" w:lineRule="auto"/>
        <w:ind w:left="0"/>
        <w:contextualSpacing w:val="0"/>
        <w:jc w:val="both"/>
        <w:rPr>
          <w:rFonts w:ascii="Times New Roman" w:hAnsi="Times New Roman" w:cs="Times New Roman"/>
          <w:sz w:val="24"/>
          <w:szCs w:val="24"/>
        </w:rPr>
      </w:pPr>
    </w:p>
    <w:p w14:paraId="6F3C3FDE" w14:textId="77777777" w:rsidR="00EC1FDA" w:rsidRPr="00174BAD" w:rsidRDefault="00EC1FDA" w:rsidP="009A07E7">
      <w:pPr>
        <w:pStyle w:val="ListParagraph"/>
        <w:suppressAutoHyphens/>
        <w:spacing w:after="0" w:line="240" w:lineRule="auto"/>
        <w:ind w:left="0"/>
        <w:contextualSpacing w:val="0"/>
        <w:jc w:val="both"/>
        <w:rPr>
          <w:rFonts w:ascii="Times New Roman" w:hAnsi="Times New Roman" w:cs="Times New Roman"/>
          <w:sz w:val="24"/>
          <w:szCs w:val="24"/>
        </w:rPr>
      </w:pPr>
      <w:r w:rsidRPr="00174BAD">
        <w:rPr>
          <w:rFonts w:ascii="Times New Roman" w:hAnsi="Times New Roman" w:cs="Times New Roman"/>
          <w:sz w:val="24"/>
          <w:szCs w:val="24"/>
        </w:rPr>
        <w:t>Beneficiarii/ liderii de parteneriat/ partenerii au obligația restituirii integrale sau parțiale a sumelor virate în cazul proiectelor pentru care aceștia nu justifică prin cereri de rambursare utilizarea acestora.</w:t>
      </w:r>
    </w:p>
    <w:p w14:paraId="756B259A" w14:textId="77777777" w:rsidR="00EC1FDA" w:rsidRPr="00174BAD" w:rsidRDefault="00EC1FDA" w:rsidP="009A07E7">
      <w:pPr>
        <w:pStyle w:val="ListParagraph"/>
        <w:suppressAutoHyphens/>
        <w:spacing w:after="0" w:line="240" w:lineRule="auto"/>
        <w:ind w:left="0"/>
        <w:contextualSpacing w:val="0"/>
        <w:jc w:val="both"/>
        <w:rPr>
          <w:rFonts w:ascii="Times New Roman" w:hAnsi="Times New Roman" w:cs="Times New Roman"/>
          <w:sz w:val="24"/>
          <w:szCs w:val="24"/>
        </w:rPr>
      </w:pPr>
    </w:p>
    <w:p w14:paraId="2A8E6BD3" w14:textId="77777777" w:rsidR="00EC1FDA" w:rsidRPr="00174BAD" w:rsidRDefault="00EC1FDA" w:rsidP="009A07E7">
      <w:pPr>
        <w:pStyle w:val="ListParagraph"/>
        <w:suppressAutoHyphens/>
        <w:spacing w:after="0" w:line="240" w:lineRule="auto"/>
        <w:ind w:left="0"/>
        <w:contextualSpacing w:val="0"/>
        <w:jc w:val="both"/>
        <w:rPr>
          <w:rFonts w:ascii="Times New Roman" w:hAnsi="Times New Roman" w:cs="Times New Roman"/>
          <w:sz w:val="24"/>
          <w:szCs w:val="24"/>
        </w:rPr>
      </w:pPr>
      <w:r w:rsidRPr="00174BAD">
        <w:rPr>
          <w:rFonts w:ascii="Times New Roman" w:hAnsi="Times New Roman" w:cs="Times New Roman"/>
          <w:sz w:val="24"/>
          <w:szCs w:val="24"/>
        </w:rPr>
        <w:t>Nerespectarea prevederilor alin. (8) de către beneficiari/ lideri de parteneriat constituie încălcarea contractului de finanţare, autoritatea de management putând decide rezilierea acestuia.</w:t>
      </w:r>
    </w:p>
    <w:p w14:paraId="34CB4044" w14:textId="77777777" w:rsidR="00EC1FDA" w:rsidRPr="00174BAD" w:rsidRDefault="00EC1FDA" w:rsidP="009A07E7">
      <w:pPr>
        <w:spacing w:after="0" w:line="240" w:lineRule="auto"/>
        <w:jc w:val="both"/>
        <w:rPr>
          <w:rFonts w:ascii="Times New Roman" w:hAnsi="Times New Roman" w:cs="Times New Roman"/>
          <w:sz w:val="24"/>
          <w:szCs w:val="24"/>
        </w:rPr>
      </w:pPr>
    </w:p>
    <w:p w14:paraId="746D3689" w14:textId="77777777" w:rsidR="00EC1FDA" w:rsidRPr="00174BAD" w:rsidRDefault="00EC1FDA" w:rsidP="009A07E7">
      <w:pPr>
        <w:spacing w:after="0" w:line="240" w:lineRule="auto"/>
        <w:jc w:val="both"/>
        <w:rPr>
          <w:rFonts w:ascii="Times New Roman" w:hAnsi="Times New Roman" w:cs="Times New Roman"/>
          <w:b/>
          <w:i/>
          <w:iCs/>
          <w:sz w:val="24"/>
          <w:szCs w:val="24"/>
        </w:rPr>
      </w:pPr>
      <w:r w:rsidRPr="00174BAD">
        <w:rPr>
          <w:rFonts w:ascii="Times New Roman" w:hAnsi="Times New Roman" w:cs="Times New Roman"/>
          <w:b/>
          <w:i/>
          <w:iCs/>
          <w:sz w:val="24"/>
          <w:szCs w:val="24"/>
        </w:rPr>
        <w:t xml:space="preserve">Proiecte generatoare de venituri  </w:t>
      </w:r>
    </w:p>
    <w:p w14:paraId="1CD20AB3" w14:textId="77777777" w:rsidR="00EC1FDA" w:rsidRPr="00174BAD" w:rsidRDefault="00EC1FDA" w:rsidP="009A07E7">
      <w:pPr>
        <w:autoSpaceDE w:val="0"/>
        <w:autoSpaceDN w:val="0"/>
        <w:adjustRightInd w:val="0"/>
        <w:spacing w:after="0" w:line="240" w:lineRule="auto"/>
        <w:jc w:val="both"/>
        <w:rPr>
          <w:rFonts w:ascii="Times New Roman" w:hAnsi="Times New Roman" w:cs="Times New Roman"/>
          <w:color w:val="000000"/>
          <w:sz w:val="24"/>
          <w:szCs w:val="24"/>
        </w:rPr>
      </w:pPr>
    </w:p>
    <w:p w14:paraId="40F14247" w14:textId="77777777" w:rsidR="00EC1FDA" w:rsidRPr="00174BAD" w:rsidRDefault="00EC1FDA" w:rsidP="009A07E7">
      <w:pPr>
        <w:autoSpaceDE w:val="0"/>
        <w:autoSpaceDN w:val="0"/>
        <w:adjustRightInd w:val="0"/>
        <w:spacing w:after="0" w:line="240" w:lineRule="auto"/>
        <w:jc w:val="both"/>
        <w:rPr>
          <w:rFonts w:ascii="Times New Roman" w:hAnsi="Times New Roman" w:cs="Times New Roman"/>
          <w:sz w:val="24"/>
          <w:szCs w:val="24"/>
        </w:rPr>
      </w:pPr>
      <w:r w:rsidRPr="00174BAD">
        <w:rPr>
          <w:rFonts w:ascii="Times New Roman" w:hAnsi="Times New Roman" w:cs="Times New Roman"/>
          <w:color w:val="000000"/>
          <w:sz w:val="24"/>
          <w:szCs w:val="24"/>
        </w:rPr>
        <w:t xml:space="preserve">Proiectele generatoare de venituri au ca baza legală prevederile art. 61 din Regulamentul General nr. 1303/2013 stabilind prevederile generale privind Fondul European pentru Dezvoltare Regională, Fondul Social European şi Fondul de Coeziune, </w:t>
      </w:r>
      <w:r w:rsidRPr="00174BAD">
        <w:rPr>
          <w:rFonts w:ascii="Times New Roman" w:hAnsi="Times New Roman" w:cs="Times New Roman"/>
          <w:sz w:val="24"/>
          <w:szCs w:val="24"/>
        </w:rPr>
        <w:t>Fondul European Agricol pentru Dezvoltare Rurală și Fondul European pentru Pescuit și Afaceri Maritime.</w:t>
      </w:r>
    </w:p>
    <w:p w14:paraId="0288820D" w14:textId="77777777" w:rsidR="00EC1FDA" w:rsidRPr="00174BAD" w:rsidRDefault="00EC1FDA" w:rsidP="009A07E7">
      <w:pPr>
        <w:autoSpaceDE w:val="0"/>
        <w:autoSpaceDN w:val="0"/>
        <w:adjustRightInd w:val="0"/>
        <w:spacing w:after="0" w:line="240" w:lineRule="auto"/>
        <w:jc w:val="both"/>
        <w:rPr>
          <w:rFonts w:ascii="Times New Roman" w:hAnsi="Times New Roman" w:cs="Times New Roman"/>
          <w:color w:val="000000"/>
          <w:sz w:val="24"/>
          <w:szCs w:val="24"/>
        </w:rPr>
      </w:pPr>
    </w:p>
    <w:p w14:paraId="49F1E18C" w14:textId="77777777" w:rsidR="00EC1FDA" w:rsidRPr="00174BAD" w:rsidRDefault="00EC1FDA" w:rsidP="009A07E7">
      <w:pPr>
        <w:pStyle w:val="CM1"/>
        <w:jc w:val="both"/>
        <w:rPr>
          <w:rFonts w:ascii="Times New Roman" w:hAnsi="Times New Roman"/>
        </w:rPr>
      </w:pPr>
      <w:r w:rsidRPr="00174BAD">
        <w:rPr>
          <w:rFonts w:ascii="Times New Roman" w:hAnsi="Times New Roman"/>
        </w:rPr>
        <w:t xml:space="preserve">Conform prevederilor art. 61 alin. 1 din Regulamentul General nr. 1303/2013 “venituri nete” înseamnă intrările de numerar plătite direct de utilizatori pentru bunurile sau serviciile din cadrul operațiunii, cum ar fi taxele suportate direct de utilizatori pentru utilizarea infrastructurii, vânzarea sau închirierea de terenuri sau clădiri ori plățile pentru servicii, minus eventualele costuri de funcționare și de înlocuire a echipamentelor cu durată scurtă de viață, suportate pe parcursul perioadei corespunzătoare. </w:t>
      </w:r>
    </w:p>
    <w:p w14:paraId="5F6693DF" w14:textId="77777777" w:rsidR="00EC1FDA" w:rsidRPr="00174BAD" w:rsidRDefault="00EC1FDA" w:rsidP="009A07E7">
      <w:pPr>
        <w:spacing w:after="0" w:line="240" w:lineRule="auto"/>
      </w:pPr>
    </w:p>
    <w:p w14:paraId="7D43C4F3" w14:textId="5318AF00" w:rsidR="00EC1FDA" w:rsidRPr="00174BAD" w:rsidRDefault="00EC1FDA" w:rsidP="009A07E7">
      <w:pPr>
        <w:pStyle w:val="CM1"/>
        <w:jc w:val="both"/>
        <w:rPr>
          <w:rFonts w:ascii="Times New Roman" w:hAnsi="Times New Roman"/>
        </w:rPr>
      </w:pPr>
      <w:r w:rsidRPr="00174BAD">
        <w:rPr>
          <w:rFonts w:ascii="Times New Roman" w:hAnsi="Times New Roman"/>
        </w:rPr>
        <w:t xml:space="preserve">Cheltuielile eligibile ale operațiunii care urmează a fi cofinanțată din resursele fondurilor </w:t>
      </w:r>
      <w:r w:rsidR="009A07E7" w:rsidRPr="00174BAD">
        <w:rPr>
          <w:rFonts w:ascii="Times New Roman" w:hAnsi="Times New Roman"/>
        </w:rPr>
        <w:t>europene structurale și de investiții</w:t>
      </w:r>
      <w:r w:rsidRPr="00174BAD">
        <w:rPr>
          <w:rFonts w:ascii="Times New Roman" w:hAnsi="Times New Roman"/>
        </w:rPr>
        <w:t xml:space="preserve"> se reduc în prealabil în funcție de potențialul operațiunii de a genera venituri </w:t>
      </w:r>
      <w:r w:rsidRPr="00174BAD">
        <w:rPr>
          <w:rFonts w:ascii="Times New Roman" w:hAnsi="Times New Roman"/>
        </w:rPr>
        <w:lastRenderedPageBreak/>
        <w:t>nete pe parcursul unei perioade de referință specifice care acoperă atât implementarea operațiunii, cât și perioada ulterioară finalizării acesteia.</w:t>
      </w:r>
    </w:p>
    <w:p w14:paraId="2BE7908B" w14:textId="77777777" w:rsidR="00EC1FDA" w:rsidRPr="00174BAD" w:rsidRDefault="00EC1FDA" w:rsidP="009A07E7">
      <w:pPr>
        <w:spacing w:after="0" w:line="240" w:lineRule="auto"/>
        <w:rPr>
          <w:rFonts w:ascii="Times New Roman" w:hAnsi="Times New Roman" w:cs="Times New Roman"/>
          <w:sz w:val="24"/>
          <w:szCs w:val="24"/>
          <w:highlight w:val="green"/>
          <w:u w:val="single"/>
        </w:rPr>
      </w:pPr>
    </w:p>
    <w:p w14:paraId="6DA0FE7C" w14:textId="77777777" w:rsidR="00EC1FDA" w:rsidRPr="00174BAD" w:rsidRDefault="00EC1FDA" w:rsidP="009A07E7">
      <w:pPr>
        <w:spacing w:after="0" w:line="240" w:lineRule="auto"/>
        <w:jc w:val="both"/>
        <w:rPr>
          <w:rFonts w:ascii="Times New Roman" w:hAnsi="Times New Roman" w:cs="Times New Roman"/>
          <w:sz w:val="24"/>
          <w:szCs w:val="24"/>
          <w:u w:val="single"/>
        </w:rPr>
      </w:pPr>
      <w:r w:rsidRPr="00174BAD">
        <w:rPr>
          <w:rFonts w:ascii="Times New Roman" w:hAnsi="Times New Roman" w:cs="Times New Roman"/>
          <w:sz w:val="24"/>
          <w:szCs w:val="24"/>
          <w:u w:val="single"/>
        </w:rPr>
        <w:t>Principiul proiectelor generatoare de venituri se aplică doar proiectelor de peste 1.000.000 euro.</w:t>
      </w:r>
    </w:p>
    <w:p w14:paraId="544FBAA8" w14:textId="77777777" w:rsidR="00EC1FDA" w:rsidRPr="00174BAD" w:rsidRDefault="00EC1FDA" w:rsidP="009A07E7">
      <w:pPr>
        <w:spacing w:after="0" w:line="240" w:lineRule="auto"/>
        <w:jc w:val="both"/>
        <w:rPr>
          <w:rFonts w:ascii="Times New Roman" w:hAnsi="Times New Roman" w:cs="Times New Roman"/>
          <w:sz w:val="24"/>
          <w:szCs w:val="24"/>
          <w:u w:val="single"/>
        </w:rPr>
      </w:pPr>
    </w:p>
    <w:p w14:paraId="11B8902F" w14:textId="77777777" w:rsidR="00EC1FDA" w:rsidRPr="00174BAD" w:rsidRDefault="00EC1FDA" w:rsidP="009A07E7">
      <w:pPr>
        <w:spacing w:after="0" w:line="240" w:lineRule="auto"/>
        <w:jc w:val="both"/>
        <w:rPr>
          <w:rFonts w:ascii="Times New Roman" w:hAnsi="Times New Roman" w:cs="Times New Roman"/>
          <w:sz w:val="24"/>
          <w:szCs w:val="24"/>
        </w:rPr>
      </w:pPr>
      <w:r w:rsidRPr="00174BAD">
        <w:rPr>
          <w:rFonts w:ascii="Times New Roman" w:hAnsi="Times New Roman" w:cs="Times New Roman"/>
          <w:sz w:val="24"/>
          <w:szCs w:val="24"/>
        </w:rPr>
        <w:t>Metoda de calculare a venitului net actualizat al operaţiunilor generatoare de venituri nete se va face potrivit  articolului 15 din Regulamentul Delegat (UE) Nr. 480/2014 al Comisiei din 3 martie 2014 de completare a Regulamentului (UE) nr. 1303/2013 al Parlamentului European și al Consiliului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w:t>
      </w:r>
    </w:p>
    <w:p w14:paraId="708003AF" w14:textId="77777777" w:rsidR="00EC1FDA" w:rsidRPr="00174BAD" w:rsidRDefault="00EC1FDA" w:rsidP="009A07E7">
      <w:pPr>
        <w:spacing w:after="0" w:line="240" w:lineRule="auto"/>
        <w:jc w:val="both"/>
        <w:rPr>
          <w:rFonts w:ascii="Times New Roman" w:hAnsi="Times New Roman" w:cs="Times New Roman"/>
          <w:sz w:val="24"/>
          <w:szCs w:val="24"/>
        </w:rPr>
      </w:pPr>
    </w:p>
    <w:p w14:paraId="7A1A3BA5" w14:textId="77777777" w:rsidR="00EC1FDA" w:rsidRPr="00174BAD" w:rsidRDefault="00EC1FDA" w:rsidP="009A07E7">
      <w:pPr>
        <w:spacing w:after="0" w:line="240" w:lineRule="auto"/>
        <w:jc w:val="both"/>
        <w:rPr>
          <w:rFonts w:ascii="Times New Roman" w:hAnsi="Times New Roman" w:cs="Times New Roman"/>
          <w:sz w:val="24"/>
          <w:szCs w:val="24"/>
        </w:rPr>
      </w:pPr>
      <w:r w:rsidRPr="00174BAD">
        <w:rPr>
          <w:rFonts w:ascii="Times New Roman" w:hAnsi="Times New Roman" w:cs="Times New Roman"/>
          <w:sz w:val="24"/>
          <w:szCs w:val="24"/>
        </w:rPr>
        <w:t xml:space="preserve">În scopul aplicării metodei menționate la articolul 61 din Regulamentul (UE) nr. 1303/2013, venitul net actualizat al operațiunii se calculează prin deducerea costurilor actualizate din veniturile actualizate și, dacă este cazul, prin adăugarea valorii reziduale a investiției. </w:t>
      </w:r>
    </w:p>
    <w:p w14:paraId="5B6F1882" w14:textId="77777777" w:rsidR="00EC1FDA" w:rsidRPr="00174BAD" w:rsidRDefault="00EC1FDA" w:rsidP="009A07E7">
      <w:pPr>
        <w:spacing w:after="0" w:line="240" w:lineRule="auto"/>
        <w:jc w:val="both"/>
        <w:rPr>
          <w:rFonts w:ascii="Times New Roman" w:hAnsi="Times New Roman" w:cs="Times New Roman"/>
          <w:sz w:val="24"/>
          <w:szCs w:val="24"/>
        </w:rPr>
      </w:pPr>
    </w:p>
    <w:p w14:paraId="500C1EE6" w14:textId="77777777" w:rsidR="00EC1FDA" w:rsidRPr="00174BAD" w:rsidRDefault="00EC1FDA" w:rsidP="009A07E7">
      <w:pPr>
        <w:spacing w:after="0" w:line="240" w:lineRule="auto"/>
        <w:jc w:val="both"/>
        <w:rPr>
          <w:rFonts w:ascii="Times New Roman" w:hAnsi="Times New Roman" w:cs="Times New Roman"/>
          <w:sz w:val="24"/>
          <w:szCs w:val="24"/>
        </w:rPr>
      </w:pPr>
      <w:r w:rsidRPr="00174BAD">
        <w:rPr>
          <w:rFonts w:ascii="Times New Roman" w:hAnsi="Times New Roman" w:cs="Times New Roman"/>
          <w:sz w:val="24"/>
          <w:szCs w:val="24"/>
        </w:rPr>
        <w:t>Venitul net actualizat al unei operațiuni se calculează pe o perioadă de referință specifică aplicabilă sectorului operațiunii respective. Perioada de referință include perioada de implementare a operațiunii.</w:t>
      </w:r>
    </w:p>
    <w:p w14:paraId="7C0A3811" w14:textId="77777777" w:rsidR="00EC1FDA" w:rsidRPr="00174BAD" w:rsidRDefault="00EC1FDA" w:rsidP="009A07E7">
      <w:pPr>
        <w:spacing w:after="0" w:line="240" w:lineRule="auto"/>
        <w:jc w:val="both"/>
        <w:rPr>
          <w:rFonts w:ascii="Times New Roman" w:hAnsi="Times New Roman" w:cs="Times New Roman"/>
          <w:sz w:val="24"/>
          <w:szCs w:val="24"/>
        </w:rPr>
      </w:pPr>
    </w:p>
    <w:p w14:paraId="2F15CE33" w14:textId="77777777" w:rsidR="00EC1FDA" w:rsidRPr="00174BAD" w:rsidRDefault="00EC1FDA" w:rsidP="009A07E7">
      <w:pPr>
        <w:spacing w:after="0" w:line="240" w:lineRule="auto"/>
        <w:jc w:val="both"/>
        <w:rPr>
          <w:rFonts w:ascii="Times New Roman" w:hAnsi="Times New Roman" w:cs="Times New Roman"/>
          <w:sz w:val="24"/>
          <w:szCs w:val="24"/>
        </w:rPr>
      </w:pPr>
      <w:r w:rsidRPr="00174BAD">
        <w:rPr>
          <w:rFonts w:ascii="Times New Roman" w:hAnsi="Times New Roman" w:cs="Times New Roman"/>
          <w:sz w:val="24"/>
          <w:szCs w:val="24"/>
        </w:rPr>
        <w:t xml:space="preserve">Veniturile și costurile se determină prin aplicarea metodei incrementale bazate pe o comparație între veniturile și costurile din scenariul cu noua investiție și veniturile și costurile din scenariul fără noua investiție. În cazul în care o operațiune constă într-un activ nou, veniturile și costurile sunt cele ale noii investiții. </w:t>
      </w:r>
    </w:p>
    <w:p w14:paraId="72945543" w14:textId="77777777" w:rsidR="00EC1FDA" w:rsidRPr="00174BAD" w:rsidRDefault="00EC1FDA" w:rsidP="009A07E7">
      <w:pPr>
        <w:spacing w:after="0" w:line="240" w:lineRule="auto"/>
        <w:jc w:val="both"/>
        <w:rPr>
          <w:rFonts w:ascii="Times New Roman" w:hAnsi="Times New Roman" w:cs="Times New Roman"/>
          <w:sz w:val="24"/>
          <w:szCs w:val="24"/>
        </w:rPr>
      </w:pPr>
    </w:p>
    <w:p w14:paraId="3F97EA45" w14:textId="77777777" w:rsidR="00EC1FDA" w:rsidRPr="00174BAD" w:rsidRDefault="00EC1FDA" w:rsidP="009A07E7">
      <w:pPr>
        <w:spacing w:after="0" w:line="240" w:lineRule="auto"/>
        <w:jc w:val="both"/>
        <w:rPr>
          <w:rFonts w:ascii="Times New Roman" w:hAnsi="Times New Roman" w:cs="Times New Roman"/>
          <w:sz w:val="24"/>
          <w:szCs w:val="24"/>
        </w:rPr>
      </w:pPr>
      <w:r w:rsidRPr="00174BAD">
        <w:rPr>
          <w:rFonts w:ascii="Times New Roman" w:hAnsi="Times New Roman" w:cs="Times New Roman"/>
          <w:sz w:val="24"/>
          <w:szCs w:val="24"/>
        </w:rPr>
        <w:t>În cazul în care taxa pe valoarea adăugată nu este un cost eligibil în conformitate cu articolul 69 alineatul (3) litera (c) din Regulamentul (UE) nr. 1303/2013, calculul venitului net actualizat se bazează pe cifre care exclud taxa pe valoarea adăugată.</w:t>
      </w:r>
    </w:p>
    <w:p w14:paraId="42032784" w14:textId="77777777" w:rsidR="00EC1FDA" w:rsidRPr="00174BAD" w:rsidRDefault="00EC1FDA" w:rsidP="009A07E7">
      <w:pPr>
        <w:spacing w:after="0" w:line="240" w:lineRule="auto"/>
        <w:jc w:val="both"/>
        <w:rPr>
          <w:rFonts w:ascii="Times New Roman" w:hAnsi="Times New Roman" w:cs="Times New Roman"/>
          <w:sz w:val="24"/>
          <w:szCs w:val="24"/>
        </w:rPr>
      </w:pPr>
    </w:p>
    <w:p w14:paraId="5CBA9458" w14:textId="3C499398" w:rsidR="009A07E7" w:rsidRPr="00174BAD" w:rsidRDefault="009A07E7" w:rsidP="009A07E7">
      <w:pPr>
        <w:spacing w:after="0" w:line="240" w:lineRule="auto"/>
        <w:jc w:val="both"/>
        <w:rPr>
          <w:rFonts w:ascii="Times New Roman" w:hAnsi="Times New Roman" w:cs="Times New Roman"/>
          <w:b/>
          <w:i/>
          <w:sz w:val="24"/>
          <w:szCs w:val="24"/>
        </w:rPr>
      </w:pPr>
      <w:r w:rsidRPr="00174BAD">
        <w:rPr>
          <w:rFonts w:ascii="Times New Roman" w:hAnsi="Times New Roman" w:cs="Times New Roman"/>
          <w:b/>
          <w:i/>
          <w:sz w:val="24"/>
          <w:szCs w:val="24"/>
        </w:rPr>
        <w:t xml:space="preserve">Mecanismul cererii de plată şi prefinanţarea nu se aplică pentru solicitanții eligibili care se </w:t>
      </w:r>
      <w:r w:rsidR="00570B8E" w:rsidRPr="00174BAD">
        <w:rPr>
          <w:rFonts w:ascii="Times New Roman" w:hAnsi="Times New Roman" w:cs="Times New Roman"/>
          <w:b/>
          <w:i/>
          <w:sz w:val="24"/>
          <w:szCs w:val="24"/>
        </w:rPr>
        <w:t>î</w:t>
      </w:r>
      <w:r w:rsidRPr="00174BAD">
        <w:rPr>
          <w:rFonts w:ascii="Times New Roman" w:hAnsi="Times New Roman" w:cs="Times New Roman"/>
          <w:b/>
          <w:i/>
          <w:sz w:val="24"/>
          <w:szCs w:val="24"/>
        </w:rPr>
        <w:t xml:space="preserve">ncadrează </w:t>
      </w:r>
      <w:r w:rsidR="00570B8E" w:rsidRPr="00174BAD">
        <w:rPr>
          <w:rFonts w:ascii="Times New Roman" w:hAnsi="Times New Roman" w:cs="Times New Roman"/>
          <w:b/>
          <w:i/>
          <w:sz w:val="24"/>
          <w:szCs w:val="24"/>
        </w:rPr>
        <w:t>î</w:t>
      </w:r>
      <w:r w:rsidRPr="00174BAD">
        <w:rPr>
          <w:rFonts w:ascii="Times New Roman" w:hAnsi="Times New Roman" w:cs="Times New Roman"/>
          <w:b/>
          <w:i/>
          <w:sz w:val="24"/>
          <w:szCs w:val="24"/>
        </w:rPr>
        <w:t>n categoria solicitanţilor eligibili reglementaţi prin art. 6, alin (1) și (2) din OUG nr. 40/2015, dar se aplică solicitanților care intră in categoria autorităților publice locale.</w:t>
      </w:r>
    </w:p>
    <w:p w14:paraId="77D41407" w14:textId="77777777" w:rsidR="009A07E7" w:rsidRPr="00174BAD" w:rsidRDefault="009A07E7" w:rsidP="009A07E7">
      <w:pPr>
        <w:spacing w:after="0" w:line="240" w:lineRule="auto"/>
        <w:jc w:val="both"/>
        <w:rPr>
          <w:rFonts w:ascii="Times New Roman" w:hAnsi="Times New Roman" w:cs="Times New Roman"/>
          <w:sz w:val="24"/>
          <w:szCs w:val="24"/>
        </w:rPr>
      </w:pPr>
    </w:p>
    <w:p w14:paraId="00592F7F" w14:textId="77777777" w:rsidR="001146BE" w:rsidRPr="00B930CF" w:rsidRDefault="001146BE" w:rsidP="001146BE">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b/>
          <w:color w:val="FF0000"/>
          <w:sz w:val="24"/>
          <w:szCs w:val="24"/>
        </w:rPr>
      </w:pPr>
      <w:r>
        <w:rPr>
          <w:rFonts w:ascii="Times New Roman" w:hAnsi="Times New Roman"/>
          <w:b/>
          <w:color w:val="FF0000"/>
          <w:sz w:val="24"/>
          <w:szCs w:val="24"/>
        </w:rPr>
        <w:t>Notă:</w:t>
      </w:r>
    </w:p>
    <w:p w14:paraId="787FC8EA" w14:textId="77777777" w:rsidR="001146BE" w:rsidRPr="006E45DB" w:rsidRDefault="001146BE" w:rsidP="001146BE">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Pr>
          <w:rFonts w:ascii="Times New Roman" w:hAnsi="Times New Roman"/>
          <w:sz w:val="24"/>
          <w:szCs w:val="24"/>
        </w:rPr>
        <w:t>În cazul modificării actelor normative menționate mai sus, prevederile acestora vor prevala în fața aspectelor explicitate în prezentul ghid.</w:t>
      </w:r>
    </w:p>
    <w:p w14:paraId="1E1142F7" w14:textId="77777777" w:rsidR="009A07E7" w:rsidRPr="00174BAD" w:rsidRDefault="009A07E7" w:rsidP="009A07E7">
      <w:pPr>
        <w:spacing w:after="0" w:line="240" w:lineRule="auto"/>
        <w:jc w:val="both"/>
        <w:rPr>
          <w:rFonts w:ascii="Times New Roman" w:hAnsi="Times New Roman" w:cs="Times New Roman"/>
          <w:sz w:val="24"/>
          <w:szCs w:val="24"/>
          <w:highlight w:val="green"/>
        </w:rPr>
      </w:pPr>
    </w:p>
    <w:p w14:paraId="43A2D280" w14:textId="77777777" w:rsidR="00E0189E" w:rsidRPr="00174BAD" w:rsidRDefault="00E0189E" w:rsidP="00E0189E">
      <w:pPr>
        <w:pStyle w:val="Heading1"/>
      </w:pPr>
      <w:bookmarkStart w:id="35" w:name="_Toc469408767"/>
      <w:bookmarkStart w:id="36" w:name="_Toc496528753"/>
      <w:r w:rsidRPr="00174BAD">
        <w:t>Capitolul 3. Completarea cererii de finanțare</w:t>
      </w:r>
      <w:bookmarkEnd w:id="35"/>
      <w:bookmarkEnd w:id="36"/>
    </w:p>
    <w:p w14:paraId="58724C92" w14:textId="77777777" w:rsidR="00E0189E" w:rsidRPr="00174BAD" w:rsidRDefault="00E0189E" w:rsidP="00E0189E">
      <w:pPr>
        <w:spacing w:after="0" w:line="240" w:lineRule="auto"/>
        <w:jc w:val="both"/>
        <w:rPr>
          <w:rFonts w:ascii="Times New Roman" w:hAnsi="Times New Roman" w:cs="Times New Roman"/>
          <w:sz w:val="24"/>
          <w:szCs w:val="24"/>
        </w:rPr>
      </w:pPr>
    </w:p>
    <w:p w14:paraId="33F04F3D" w14:textId="77777777" w:rsidR="00E0189E" w:rsidRPr="00174BAD" w:rsidRDefault="00E0189E" w:rsidP="00E0189E">
      <w:pPr>
        <w:spacing w:after="0" w:line="240" w:lineRule="auto"/>
        <w:jc w:val="both"/>
        <w:rPr>
          <w:rFonts w:ascii="Times New Roman" w:hAnsi="Times New Roman" w:cs="Times New Roman"/>
          <w:sz w:val="24"/>
          <w:szCs w:val="24"/>
        </w:rPr>
      </w:pPr>
      <w:r w:rsidRPr="00174BAD">
        <w:rPr>
          <w:rFonts w:ascii="Times New Roman" w:hAnsi="Times New Roman" w:cs="Times New Roman"/>
          <w:sz w:val="24"/>
          <w:szCs w:val="24"/>
        </w:rPr>
        <w:t xml:space="preserve">Pentru a propune un proiect în vederea finanţării, solicitantul trebuie să completeze o </w:t>
      </w:r>
      <w:r w:rsidRPr="00174BAD">
        <w:rPr>
          <w:rFonts w:ascii="Times New Roman" w:hAnsi="Times New Roman" w:cs="Times New Roman"/>
          <w:b/>
          <w:sz w:val="24"/>
          <w:szCs w:val="24"/>
        </w:rPr>
        <w:t xml:space="preserve">Cerere de finanţare. </w:t>
      </w:r>
      <w:r w:rsidRPr="00174BAD">
        <w:rPr>
          <w:rFonts w:ascii="Times New Roman" w:hAnsi="Times New Roman" w:cs="Times New Roman"/>
          <w:sz w:val="24"/>
          <w:szCs w:val="24"/>
        </w:rPr>
        <w:t xml:space="preserve"> Elaborarea Cererii de Finanțare se va face conform modelului din Anexa 1. Aceasta se va transmite prin sistemul informatic MySMIS 2014, împreună cu toate anexele solicitate. </w:t>
      </w:r>
    </w:p>
    <w:p w14:paraId="251C949A" w14:textId="77777777" w:rsidR="00E0189E" w:rsidRPr="00174BAD" w:rsidRDefault="00E0189E" w:rsidP="00E0189E">
      <w:pPr>
        <w:spacing w:after="0" w:line="240" w:lineRule="auto"/>
        <w:jc w:val="both"/>
        <w:rPr>
          <w:rFonts w:ascii="Times New Roman" w:hAnsi="Times New Roman" w:cs="Times New Roman"/>
          <w:sz w:val="24"/>
          <w:szCs w:val="24"/>
        </w:rPr>
      </w:pPr>
    </w:p>
    <w:p w14:paraId="547DAFAF" w14:textId="0FEE0F32" w:rsidR="00E0189E" w:rsidRPr="00174BAD" w:rsidRDefault="00E0189E" w:rsidP="00E0189E">
      <w:pPr>
        <w:spacing w:after="0" w:line="240" w:lineRule="auto"/>
        <w:jc w:val="both"/>
        <w:rPr>
          <w:rFonts w:ascii="Times New Roman" w:hAnsi="Times New Roman" w:cs="Times New Roman"/>
          <w:sz w:val="24"/>
          <w:szCs w:val="24"/>
        </w:rPr>
      </w:pPr>
      <w:r w:rsidRPr="00174BAD">
        <w:rPr>
          <w:rFonts w:ascii="Times New Roman" w:hAnsi="Times New Roman" w:cs="Times New Roman"/>
          <w:sz w:val="24"/>
          <w:szCs w:val="24"/>
        </w:rPr>
        <w:t xml:space="preserve">În cadrul OS 4.3., Autoritatea de Management poate derula activități premergătoare de identificare a unor proiecte eligibile care pot fi dezvoltate ulterior în proiecte mature. Prin urmare, proiectele din cadrul OS 4.3. pot fi atât proiecte care sunt verificate în prealabil de către AM POIM în cadrul procedurii de pregătire a portofoliului, cu sprijinul AM POIM și JASPERS, după caz, dar pot fi și proiecte pentru care solicitanții transmit aplicațiile prin MySMIS fără o verificare prealabilă. Pentru etapa de pregătire a portofoliului de proiecte, proiectul se va depune la AM POIM în format electronic, pe CD. </w:t>
      </w:r>
    </w:p>
    <w:p w14:paraId="74C9C14F" w14:textId="77777777" w:rsidR="00E0189E" w:rsidRPr="00174BAD" w:rsidRDefault="00E0189E" w:rsidP="00E0189E">
      <w:pPr>
        <w:autoSpaceDE w:val="0"/>
        <w:autoSpaceDN w:val="0"/>
        <w:adjustRightInd w:val="0"/>
        <w:spacing w:after="0" w:line="240" w:lineRule="auto"/>
        <w:jc w:val="both"/>
        <w:rPr>
          <w:rFonts w:ascii="Times New Roman" w:hAnsi="Times New Roman" w:cs="Times New Roman"/>
          <w:sz w:val="24"/>
          <w:szCs w:val="24"/>
        </w:rPr>
      </w:pPr>
    </w:p>
    <w:p w14:paraId="7B09F3C0" w14:textId="77777777" w:rsidR="00E0189E" w:rsidRPr="00174BAD" w:rsidRDefault="00E0189E" w:rsidP="00E0189E">
      <w:pPr>
        <w:autoSpaceDE w:val="0"/>
        <w:autoSpaceDN w:val="0"/>
        <w:adjustRightInd w:val="0"/>
        <w:spacing w:after="0" w:line="240" w:lineRule="auto"/>
        <w:jc w:val="both"/>
        <w:rPr>
          <w:rFonts w:ascii="Times New Roman" w:hAnsi="Times New Roman" w:cs="Times New Roman"/>
          <w:sz w:val="24"/>
          <w:szCs w:val="24"/>
        </w:rPr>
      </w:pPr>
      <w:r w:rsidRPr="00174BAD">
        <w:rPr>
          <w:rFonts w:ascii="Times New Roman" w:hAnsi="Times New Roman" w:cs="Times New Roman"/>
          <w:sz w:val="24"/>
          <w:szCs w:val="24"/>
        </w:rPr>
        <w:t>Pentru proiectele majore, solicitantul va întocmi Cererea de finanţare şi toate anexele acesteia, conform Anexei 1.1, ca regula, în limba engleză (aceasta urmând a fi tradusă ulterior în limba română), iar pentru proiectele non-majore Cererea de finanţare şi toate anexele acesteia vor fi întocmite ca regulă în limba română. Încărcarea cererii în MySMIS, respectiv transmiterea oficială a proiectului spre analiză și aprobare, se va face în limba română.</w:t>
      </w:r>
    </w:p>
    <w:p w14:paraId="47D8F6EC" w14:textId="77777777" w:rsidR="00E0189E" w:rsidRPr="00174BAD" w:rsidRDefault="00E0189E" w:rsidP="00E0189E">
      <w:pPr>
        <w:spacing w:after="0" w:line="240" w:lineRule="auto"/>
        <w:jc w:val="both"/>
        <w:rPr>
          <w:rFonts w:ascii="Times New Roman" w:hAnsi="Times New Roman" w:cs="Times New Roman"/>
          <w:sz w:val="24"/>
          <w:szCs w:val="24"/>
        </w:rPr>
      </w:pPr>
    </w:p>
    <w:p w14:paraId="6985A468" w14:textId="1C375793" w:rsidR="00E0189E" w:rsidRPr="00174BAD" w:rsidRDefault="00E0189E" w:rsidP="00E0189E">
      <w:pPr>
        <w:spacing w:after="0" w:line="240" w:lineRule="auto"/>
        <w:jc w:val="both"/>
        <w:rPr>
          <w:rFonts w:ascii="Times New Roman" w:hAnsi="Times New Roman" w:cs="Times New Roman"/>
          <w:sz w:val="24"/>
          <w:szCs w:val="24"/>
        </w:rPr>
      </w:pPr>
      <w:r w:rsidRPr="00174BAD">
        <w:rPr>
          <w:rFonts w:ascii="Times New Roman" w:hAnsi="Times New Roman" w:cs="Times New Roman"/>
          <w:sz w:val="24"/>
          <w:szCs w:val="24"/>
        </w:rPr>
        <w:t xml:space="preserve">Proiectele preidentificate din cadrul OS 4.3 </w:t>
      </w:r>
      <w:r w:rsidR="00952746" w:rsidRPr="00174BAD">
        <w:rPr>
          <w:rFonts w:ascii="Times New Roman" w:hAnsi="Times New Roman" w:cs="Times New Roman"/>
          <w:sz w:val="24"/>
          <w:szCs w:val="24"/>
        </w:rPr>
        <w:t>pot</w:t>
      </w:r>
      <w:r w:rsidRPr="00174BAD">
        <w:rPr>
          <w:rFonts w:ascii="Times New Roman" w:hAnsi="Times New Roman" w:cs="Times New Roman"/>
          <w:sz w:val="24"/>
          <w:szCs w:val="24"/>
        </w:rPr>
        <w:t xml:space="preserve"> fi sprijinite de către AM POIM împreună cu JASPERS în procesul de pregătire, până când ating pragul de maturitate minim acceptabil pentru a fi promovate spre finanţare.</w:t>
      </w:r>
    </w:p>
    <w:p w14:paraId="47012078" w14:textId="77777777" w:rsidR="00E0189E" w:rsidRPr="00174BAD" w:rsidRDefault="00E0189E" w:rsidP="00E0189E">
      <w:pPr>
        <w:spacing w:after="0" w:line="240" w:lineRule="auto"/>
        <w:jc w:val="both"/>
        <w:rPr>
          <w:rFonts w:ascii="Times New Roman" w:hAnsi="Times New Roman" w:cs="Times New Roman"/>
          <w:sz w:val="24"/>
          <w:szCs w:val="24"/>
        </w:rPr>
      </w:pPr>
    </w:p>
    <w:p w14:paraId="11476AA5" w14:textId="421704C9" w:rsidR="00E0189E" w:rsidRPr="00174BAD" w:rsidRDefault="00E0189E" w:rsidP="00E0189E">
      <w:pPr>
        <w:spacing w:after="0" w:line="240" w:lineRule="auto"/>
        <w:jc w:val="both"/>
        <w:rPr>
          <w:rFonts w:ascii="Times New Roman" w:hAnsi="Times New Roman" w:cs="Times New Roman"/>
          <w:sz w:val="24"/>
          <w:szCs w:val="24"/>
        </w:rPr>
      </w:pPr>
      <w:r w:rsidRPr="00174BAD">
        <w:rPr>
          <w:rFonts w:ascii="Times New Roman" w:hAnsi="Times New Roman" w:cs="Times New Roman"/>
          <w:sz w:val="24"/>
          <w:szCs w:val="24"/>
        </w:rPr>
        <w:t>Pentru proiecte, solicitantul trebuie să completeze modelul de cerere de finanțare din Anexa 1.1.</w:t>
      </w:r>
    </w:p>
    <w:p w14:paraId="7BD3079E" w14:textId="77777777" w:rsidR="00E0189E" w:rsidRPr="00174BAD" w:rsidRDefault="00E0189E" w:rsidP="00E0189E">
      <w:pPr>
        <w:spacing w:after="0" w:line="240" w:lineRule="auto"/>
        <w:jc w:val="both"/>
        <w:rPr>
          <w:rFonts w:ascii="Times New Roman" w:hAnsi="Times New Roman" w:cs="Times New Roman"/>
          <w:sz w:val="24"/>
          <w:szCs w:val="24"/>
        </w:rPr>
      </w:pPr>
    </w:p>
    <w:p w14:paraId="23E121A6" w14:textId="11493C4B" w:rsidR="00E0189E" w:rsidRPr="00174BAD" w:rsidRDefault="00E0189E" w:rsidP="00E0189E">
      <w:pPr>
        <w:autoSpaceDE w:val="0"/>
        <w:autoSpaceDN w:val="0"/>
        <w:adjustRightInd w:val="0"/>
        <w:spacing w:after="0" w:line="240" w:lineRule="auto"/>
        <w:jc w:val="both"/>
        <w:rPr>
          <w:rFonts w:ascii="Times New Roman" w:hAnsi="Times New Roman" w:cs="Times New Roman"/>
          <w:sz w:val="24"/>
          <w:szCs w:val="24"/>
        </w:rPr>
      </w:pPr>
      <w:r w:rsidRPr="00174BAD">
        <w:rPr>
          <w:rFonts w:ascii="Times New Roman" w:hAnsi="Times New Roman" w:cs="Times New Roman"/>
          <w:sz w:val="24"/>
          <w:szCs w:val="24"/>
        </w:rPr>
        <w:t>Completarea Cererii de finanţare în mod clar şi coerent va facilita procesul de evaluare. În acest scop, este necesar ca solicitantul să furnizeze informaţiile într-o manieră concisă, dar completă, să prezinte date relevante pentru înţelegerea proiectului, acţiunile concrete propuse</w:t>
      </w:r>
      <w:r w:rsidR="00952746" w:rsidRPr="00174BAD">
        <w:rPr>
          <w:rFonts w:ascii="Times New Roman" w:hAnsi="Times New Roman" w:cs="Times New Roman"/>
          <w:sz w:val="24"/>
          <w:szCs w:val="24"/>
        </w:rPr>
        <w:t xml:space="preserve"> </w:t>
      </w:r>
      <w:r w:rsidRPr="00174BAD">
        <w:rPr>
          <w:rFonts w:ascii="Times New Roman" w:hAnsi="Times New Roman" w:cs="Times New Roman"/>
          <w:sz w:val="24"/>
          <w:szCs w:val="24"/>
        </w:rPr>
        <w:t>în proiect, indicând clar legătura cu obiectivele şi scopul proiectului, să cuantifice pe cât posibil rezultatele, beneficiile şi costurile proiectului, să prezinte un calendar realist de implementare etc.</w:t>
      </w:r>
    </w:p>
    <w:p w14:paraId="0ED4920F" w14:textId="77777777" w:rsidR="00E0189E" w:rsidRPr="00174BAD" w:rsidRDefault="00E0189E" w:rsidP="00E0189E">
      <w:pPr>
        <w:spacing w:after="0" w:line="240" w:lineRule="auto"/>
        <w:rPr>
          <w:rFonts w:ascii="Times New Roman" w:hAnsi="Times New Roman" w:cs="Times New Roman"/>
          <w:sz w:val="24"/>
          <w:szCs w:val="24"/>
        </w:rPr>
      </w:pPr>
    </w:p>
    <w:p w14:paraId="0BF3F822" w14:textId="77777777" w:rsidR="00E0189E" w:rsidRPr="00174BAD" w:rsidRDefault="00E0189E" w:rsidP="00E0189E">
      <w:pPr>
        <w:pStyle w:val="Heading2"/>
      </w:pPr>
      <w:bookmarkStart w:id="37" w:name="_Toc440322025"/>
      <w:bookmarkStart w:id="38" w:name="_Toc448503331"/>
      <w:bookmarkStart w:id="39" w:name="_Toc469408768"/>
      <w:bookmarkStart w:id="40" w:name="_Toc496528754"/>
      <w:r w:rsidRPr="00174BAD">
        <w:rPr>
          <w:sz w:val="28"/>
          <w:szCs w:val="28"/>
        </w:rPr>
        <w:t>3.1 Completarea fişei de proiect</w:t>
      </w:r>
      <w:bookmarkEnd w:id="37"/>
      <w:bookmarkEnd w:id="38"/>
      <w:bookmarkEnd w:id="39"/>
      <w:bookmarkEnd w:id="40"/>
    </w:p>
    <w:p w14:paraId="2982EA0C" w14:textId="77777777" w:rsidR="00E0189E" w:rsidRPr="00174BAD" w:rsidRDefault="00E0189E" w:rsidP="00E0189E">
      <w:pPr>
        <w:autoSpaceDE w:val="0"/>
        <w:autoSpaceDN w:val="0"/>
        <w:adjustRightInd w:val="0"/>
        <w:spacing w:after="0" w:line="240" w:lineRule="auto"/>
        <w:jc w:val="both"/>
        <w:rPr>
          <w:rFonts w:ascii="Times New Roman" w:hAnsi="Times New Roman"/>
          <w:sz w:val="24"/>
          <w:szCs w:val="24"/>
        </w:rPr>
      </w:pPr>
    </w:p>
    <w:p w14:paraId="1E59A2F5" w14:textId="60D9FEBA" w:rsidR="00E0189E" w:rsidRPr="00174BAD" w:rsidRDefault="00E0189E" w:rsidP="00E0189E">
      <w:pPr>
        <w:autoSpaceDE w:val="0"/>
        <w:autoSpaceDN w:val="0"/>
        <w:adjustRightInd w:val="0"/>
        <w:spacing w:after="0" w:line="240" w:lineRule="auto"/>
        <w:jc w:val="both"/>
        <w:rPr>
          <w:rFonts w:ascii="Times New Roman" w:hAnsi="Times New Roman"/>
          <w:sz w:val="24"/>
          <w:szCs w:val="24"/>
        </w:rPr>
      </w:pPr>
      <w:r w:rsidRPr="00174BAD">
        <w:rPr>
          <w:rFonts w:ascii="Times New Roman" w:hAnsi="Times New Roman"/>
          <w:sz w:val="24"/>
          <w:szCs w:val="24"/>
        </w:rPr>
        <w:t>În vederea sprijinirii solicitanţilor în definirea şi dezvoltarea proiectelor, aceştia pot să transmită în avans o Fişă de proiect – document opţional (Anexa 1</w:t>
      </w:r>
      <w:r w:rsidR="00363D94">
        <w:rPr>
          <w:rFonts w:ascii="Times New Roman" w:hAnsi="Times New Roman"/>
          <w:sz w:val="24"/>
          <w:szCs w:val="24"/>
        </w:rPr>
        <w:t>.2</w:t>
      </w:r>
      <w:r w:rsidRPr="00174BAD">
        <w:rPr>
          <w:rFonts w:ascii="Times New Roman" w:hAnsi="Times New Roman"/>
          <w:sz w:val="24"/>
          <w:szCs w:val="24"/>
        </w:rPr>
        <w:t>) ce cuprinde informaţii succinte atât despre beneficiar, cât şi despre acţiunile şi rezultatele proiectului propus.</w:t>
      </w:r>
    </w:p>
    <w:p w14:paraId="6FCD4740" w14:textId="77777777" w:rsidR="00E0189E" w:rsidRPr="00174BAD" w:rsidRDefault="00E0189E" w:rsidP="00E0189E">
      <w:pPr>
        <w:autoSpaceDE w:val="0"/>
        <w:autoSpaceDN w:val="0"/>
        <w:adjustRightInd w:val="0"/>
        <w:spacing w:after="0" w:line="240" w:lineRule="auto"/>
        <w:jc w:val="both"/>
        <w:rPr>
          <w:rFonts w:ascii="Times New Roman" w:hAnsi="Times New Roman"/>
          <w:sz w:val="24"/>
          <w:szCs w:val="24"/>
        </w:rPr>
      </w:pPr>
    </w:p>
    <w:p w14:paraId="31334F92" w14:textId="77777777" w:rsidR="00E0189E" w:rsidRPr="00174BAD" w:rsidRDefault="00E0189E" w:rsidP="00E0189E">
      <w:pPr>
        <w:autoSpaceDE w:val="0"/>
        <w:autoSpaceDN w:val="0"/>
        <w:adjustRightInd w:val="0"/>
        <w:spacing w:after="0" w:line="240" w:lineRule="auto"/>
        <w:jc w:val="both"/>
        <w:rPr>
          <w:rFonts w:ascii="Times New Roman" w:hAnsi="Times New Roman"/>
          <w:sz w:val="24"/>
          <w:szCs w:val="24"/>
        </w:rPr>
      </w:pPr>
      <w:r w:rsidRPr="00174BAD">
        <w:rPr>
          <w:rFonts w:ascii="Times New Roman" w:hAnsi="Times New Roman"/>
          <w:sz w:val="24"/>
          <w:szCs w:val="24"/>
        </w:rPr>
        <w:t>Fişa de proiect se va depune într-un exemplar (fie prin poştă cu confirmare de primire, fie înregistrată la registratură) la sediul Ministerului Fondurilor Europene. Depunerea fişei se va face continuu şi nu reprezintă o etapă obligatorie care să influenţeze procesul de evaluare şi selecţie.</w:t>
      </w:r>
    </w:p>
    <w:p w14:paraId="18806E7B" w14:textId="77777777" w:rsidR="00E0189E" w:rsidRPr="00174BAD" w:rsidRDefault="00E0189E" w:rsidP="00E0189E">
      <w:pPr>
        <w:autoSpaceDE w:val="0"/>
        <w:autoSpaceDN w:val="0"/>
        <w:adjustRightInd w:val="0"/>
        <w:spacing w:after="0" w:line="240" w:lineRule="auto"/>
        <w:jc w:val="both"/>
        <w:rPr>
          <w:rFonts w:ascii="Times New Roman" w:hAnsi="Times New Roman"/>
          <w:sz w:val="24"/>
          <w:szCs w:val="24"/>
        </w:rPr>
      </w:pPr>
    </w:p>
    <w:p w14:paraId="121B2161" w14:textId="77777777" w:rsidR="00E0189E" w:rsidRPr="00174BAD" w:rsidRDefault="00E0189E" w:rsidP="00E0189E">
      <w:pPr>
        <w:autoSpaceDE w:val="0"/>
        <w:autoSpaceDN w:val="0"/>
        <w:adjustRightInd w:val="0"/>
        <w:spacing w:after="0" w:line="240" w:lineRule="auto"/>
        <w:jc w:val="both"/>
        <w:rPr>
          <w:rFonts w:ascii="Times New Roman" w:hAnsi="Times New Roman"/>
          <w:sz w:val="24"/>
          <w:szCs w:val="24"/>
        </w:rPr>
      </w:pPr>
      <w:r w:rsidRPr="00174BAD">
        <w:rPr>
          <w:rFonts w:ascii="Times New Roman" w:hAnsi="Times New Roman"/>
          <w:sz w:val="24"/>
          <w:szCs w:val="24"/>
        </w:rPr>
        <w:t xml:space="preserve">Fişele de proiect vor fi evaluate, urmărindu-se încadrarea în categoria beneficiarilor în tipul de solicitanţi eligibili, modul în care rezultatele proiectului conduc la atingerea obiectivelor programului, precum şi sustenabilitatea activităţilor propuse. </w:t>
      </w:r>
    </w:p>
    <w:p w14:paraId="35DC3EA9" w14:textId="77777777" w:rsidR="00E0189E" w:rsidRPr="00174BAD" w:rsidRDefault="00E0189E" w:rsidP="00E0189E">
      <w:pPr>
        <w:autoSpaceDE w:val="0"/>
        <w:autoSpaceDN w:val="0"/>
        <w:adjustRightInd w:val="0"/>
        <w:spacing w:after="0" w:line="240" w:lineRule="auto"/>
        <w:jc w:val="both"/>
        <w:rPr>
          <w:rFonts w:ascii="Times New Roman" w:hAnsi="Times New Roman"/>
          <w:sz w:val="24"/>
          <w:szCs w:val="24"/>
        </w:rPr>
      </w:pPr>
    </w:p>
    <w:tbl>
      <w:tblPr>
        <w:tblW w:w="0" w:type="auto"/>
        <w:tblBorders>
          <w:top w:val="single" w:sz="4" w:space="0" w:color="FF0000"/>
          <w:left w:val="single" w:sz="4" w:space="0" w:color="FF0000"/>
          <w:bottom w:val="single" w:sz="4" w:space="0" w:color="FF0000"/>
          <w:right w:val="single" w:sz="4" w:space="0" w:color="FF0000"/>
        </w:tblBorders>
        <w:tblLook w:val="00A0" w:firstRow="1" w:lastRow="0" w:firstColumn="1" w:lastColumn="0" w:noHBand="0" w:noVBand="0"/>
      </w:tblPr>
      <w:tblGrid>
        <w:gridCol w:w="10053"/>
      </w:tblGrid>
      <w:tr w:rsidR="00E0189E" w:rsidRPr="003426B4" w14:paraId="2F39D489" w14:textId="77777777" w:rsidTr="00E0189E">
        <w:tc>
          <w:tcPr>
            <w:tcW w:w="10279" w:type="dxa"/>
            <w:tcBorders>
              <w:top w:val="single" w:sz="4" w:space="0" w:color="FF0000"/>
              <w:bottom w:val="single" w:sz="4" w:space="0" w:color="FF0000"/>
            </w:tcBorders>
          </w:tcPr>
          <w:p w14:paraId="5D5CAA9E" w14:textId="77777777" w:rsidR="00E0189E" w:rsidRPr="003426B4" w:rsidRDefault="00E0189E" w:rsidP="00E0189E">
            <w:pPr>
              <w:autoSpaceDE w:val="0"/>
              <w:autoSpaceDN w:val="0"/>
              <w:adjustRightInd w:val="0"/>
              <w:spacing w:after="0" w:line="240" w:lineRule="auto"/>
              <w:jc w:val="both"/>
              <w:rPr>
                <w:rFonts w:ascii="Times New Roman" w:hAnsi="Times New Roman"/>
                <w:b/>
                <w:color w:val="FF0000"/>
                <w:sz w:val="24"/>
                <w:szCs w:val="24"/>
              </w:rPr>
            </w:pPr>
            <w:r w:rsidRPr="003426B4">
              <w:rPr>
                <w:rFonts w:ascii="Times New Roman" w:hAnsi="Times New Roman"/>
                <w:b/>
                <w:color w:val="FF0000"/>
                <w:sz w:val="24"/>
                <w:szCs w:val="24"/>
              </w:rPr>
              <w:t>Atenţie!</w:t>
            </w:r>
          </w:p>
          <w:p w14:paraId="470A4557" w14:textId="77777777" w:rsidR="00E0189E" w:rsidRPr="003426B4" w:rsidRDefault="00E0189E" w:rsidP="00E0189E">
            <w:pPr>
              <w:autoSpaceDE w:val="0"/>
              <w:autoSpaceDN w:val="0"/>
              <w:adjustRightInd w:val="0"/>
              <w:spacing w:after="0" w:line="240" w:lineRule="auto"/>
              <w:jc w:val="both"/>
              <w:rPr>
                <w:rFonts w:ascii="Times New Roman" w:hAnsi="Times New Roman"/>
                <w:sz w:val="24"/>
                <w:szCs w:val="24"/>
              </w:rPr>
            </w:pPr>
          </w:p>
          <w:p w14:paraId="7013018E" w14:textId="77777777" w:rsidR="00E0189E" w:rsidRPr="003426B4" w:rsidRDefault="00E0189E" w:rsidP="00E0189E">
            <w:pPr>
              <w:autoSpaceDE w:val="0"/>
              <w:autoSpaceDN w:val="0"/>
              <w:adjustRightInd w:val="0"/>
              <w:spacing w:after="0" w:line="240" w:lineRule="auto"/>
              <w:jc w:val="both"/>
              <w:rPr>
                <w:rFonts w:ascii="Times New Roman" w:hAnsi="Times New Roman"/>
                <w:sz w:val="24"/>
                <w:szCs w:val="24"/>
              </w:rPr>
            </w:pPr>
            <w:r w:rsidRPr="003426B4">
              <w:rPr>
                <w:rFonts w:ascii="Times New Roman" w:hAnsi="Times New Roman"/>
                <w:sz w:val="24"/>
                <w:szCs w:val="24"/>
              </w:rPr>
              <w:t xml:space="preserve">Depunerea fişei de proiect </w:t>
            </w:r>
            <w:r w:rsidRPr="003426B4">
              <w:rPr>
                <w:rFonts w:ascii="Times New Roman" w:hAnsi="Times New Roman"/>
                <w:b/>
                <w:sz w:val="24"/>
                <w:szCs w:val="24"/>
              </w:rPr>
              <w:t>este opţională şi nu are caracter eliminatoriu sau prohibitiv</w:t>
            </w:r>
            <w:r w:rsidRPr="003426B4">
              <w:rPr>
                <w:rFonts w:ascii="Times New Roman" w:hAnsi="Times New Roman"/>
                <w:sz w:val="24"/>
                <w:szCs w:val="24"/>
              </w:rPr>
              <w:t xml:space="preserve">, depunerea unei cereri de finanţare nefiind condiţionată de acceptabilitatea şi nivelul de calitate a datelor prezentate în fişa de proiect. </w:t>
            </w:r>
          </w:p>
          <w:p w14:paraId="242F9475" w14:textId="77777777" w:rsidR="00E0189E" w:rsidRPr="003426B4" w:rsidRDefault="00E0189E" w:rsidP="00E0189E">
            <w:pPr>
              <w:autoSpaceDE w:val="0"/>
              <w:autoSpaceDN w:val="0"/>
              <w:adjustRightInd w:val="0"/>
              <w:spacing w:after="0" w:line="240" w:lineRule="auto"/>
              <w:jc w:val="both"/>
              <w:rPr>
                <w:rFonts w:ascii="Times New Roman" w:hAnsi="Times New Roman"/>
                <w:sz w:val="24"/>
                <w:szCs w:val="24"/>
              </w:rPr>
            </w:pPr>
          </w:p>
          <w:p w14:paraId="505F0752" w14:textId="77777777" w:rsidR="00E0189E" w:rsidRPr="003426B4" w:rsidRDefault="00E0189E" w:rsidP="00E0189E">
            <w:pPr>
              <w:autoSpaceDE w:val="0"/>
              <w:autoSpaceDN w:val="0"/>
              <w:adjustRightInd w:val="0"/>
              <w:spacing w:after="0" w:line="240" w:lineRule="auto"/>
              <w:jc w:val="both"/>
              <w:rPr>
                <w:rFonts w:ascii="Times New Roman" w:hAnsi="Times New Roman"/>
                <w:sz w:val="24"/>
                <w:szCs w:val="24"/>
              </w:rPr>
            </w:pPr>
            <w:r w:rsidRPr="003426B4">
              <w:rPr>
                <w:rFonts w:ascii="Times New Roman" w:hAnsi="Times New Roman"/>
                <w:sz w:val="24"/>
                <w:szCs w:val="24"/>
              </w:rPr>
              <w:t xml:space="preserve">Fişele de proiect se pot depune oricând după publicarea versiunii aprobate a Ghidului Solicitantului pe site-ul Ministerului Fondurilor Europene.  </w:t>
            </w:r>
          </w:p>
          <w:p w14:paraId="68A8C52E" w14:textId="77777777" w:rsidR="00E0189E" w:rsidRPr="003426B4" w:rsidRDefault="00E0189E" w:rsidP="00E0189E">
            <w:pPr>
              <w:autoSpaceDE w:val="0"/>
              <w:autoSpaceDN w:val="0"/>
              <w:adjustRightInd w:val="0"/>
              <w:spacing w:after="0" w:line="240" w:lineRule="auto"/>
              <w:jc w:val="both"/>
              <w:rPr>
                <w:rFonts w:ascii="Times New Roman" w:hAnsi="Times New Roman"/>
                <w:sz w:val="24"/>
                <w:szCs w:val="24"/>
              </w:rPr>
            </w:pPr>
          </w:p>
          <w:p w14:paraId="2DA1613C" w14:textId="77777777" w:rsidR="00E0189E" w:rsidRPr="003426B4" w:rsidRDefault="00E0189E" w:rsidP="00E0189E">
            <w:pPr>
              <w:autoSpaceDE w:val="0"/>
              <w:autoSpaceDN w:val="0"/>
              <w:adjustRightInd w:val="0"/>
              <w:spacing w:after="0" w:line="240" w:lineRule="auto"/>
              <w:jc w:val="both"/>
              <w:rPr>
                <w:rFonts w:ascii="Times New Roman" w:hAnsi="Times New Roman"/>
                <w:sz w:val="24"/>
                <w:szCs w:val="24"/>
              </w:rPr>
            </w:pPr>
            <w:r w:rsidRPr="003426B4">
              <w:rPr>
                <w:rFonts w:ascii="Times New Roman" w:hAnsi="Times New Roman"/>
                <w:sz w:val="24"/>
                <w:szCs w:val="24"/>
              </w:rPr>
              <w:t>Rolul fişei de proiect este acela de a sprijin solicitantul în decizia de a investi în pregătirea unei cereri de finanţare complete, precum şi pentru înţelegerea cerinţelor din ghidul solicitantului şi elaborarea unui proiect matur, care să întrunească condiţiile minime pentru obţinerea finanţării.</w:t>
            </w:r>
          </w:p>
          <w:p w14:paraId="231C0760" w14:textId="77777777" w:rsidR="00E0189E" w:rsidRPr="003426B4" w:rsidRDefault="00E0189E" w:rsidP="00E0189E">
            <w:pPr>
              <w:autoSpaceDE w:val="0"/>
              <w:autoSpaceDN w:val="0"/>
              <w:adjustRightInd w:val="0"/>
              <w:spacing w:after="0" w:line="240" w:lineRule="auto"/>
              <w:jc w:val="both"/>
              <w:rPr>
                <w:rFonts w:ascii="Times New Roman" w:hAnsi="Times New Roman"/>
                <w:sz w:val="24"/>
                <w:szCs w:val="24"/>
              </w:rPr>
            </w:pPr>
          </w:p>
          <w:p w14:paraId="0553B9C8" w14:textId="77777777" w:rsidR="00E0189E" w:rsidRPr="003426B4" w:rsidRDefault="00E0189E" w:rsidP="00E0189E">
            <w:pPr>
              <w:autoSpaceDE w:val="0"/>
              <w:autoSpaceDN w:val="0"/>
              <w:adjustRightInd w:val="0"/>
              <w:spacing w:after="0" w:line="240" w:lineRule="auto"/>
              <w:jc w:val="both"/>
              <w:rPr>
                <w:rFonts w:ascii="Times New Roman" w:hAnsi="Times New Roman"/>
                <w:sz w:val="24"/>
                <w:szCs w:val="24"/>
              </w:rPr>
            </w:pPr>
            <w:r w:rsidRPr="003426B4">
              <w:rPr>
                <w:rFonts w:ascii="Times New Roman" w:hAnsi="Times New Roman"/>
                <w:sz w:val="24"/>
                <w:szCs w:val="24"/>
              </w:rPr>
              <w:t xml:space="preserve">Fişele de proiect nu se punctează, ci stabilesc admisibilitatea proiectului pentru etapa de completare a cererii de finanţare. </w:t>
            </w:r>
          </w:p>
          <w:p w14:paraId="780AE134" w14:textId="77777777" w:rsidR="00E0189E" w:rsidRPr="003426B4" w:rsidRDefault="00E0189E" w:rsidP="00E0189E">
            <w:pPr>
              <w:autoSpaceDE w:val="0"/>
              <w:autoSpaceDN w:val="0"/>
              <w:adjustRightInd w:val="0"/>
              <w:spacing w:after="0" w:line="240" w:lineRule="auto"/>
              <w:jc w:val="both"/>
              <w:rPr>
                <w:rFonts w:ascii="Times New Roman" w:hAnsi="Times New Roman"/>
                <w:sz w:val="24"/>
                <w:szCs w:val="24"/>
              </w:rPr>
            </w:pPr>
          </w:p>
          <w:p w14:paraId="546E86E5" w14:textId="77777777" w:rsidR="00E0189E" w:rsidRPr="003426B4" w:rsidRDefault="00E0189E" w:rsidP="00E0189E">
            <w:pPr>
              <w:autoSpaceDE w:val="0"/>
              <w:autoSpaceDN w:val="0"/>
              <w:adjustRightInd w:val="0"/>
              <w:spacing w:after="0" w:line="240" w:lineRule="auto"/>
              <w:jc w:val="both"/>
              <w:rPr>
                <w:rFonts w:ascii="Times New Roman" w:hAnsi="Times New Roman"/>
                <w:i/>
                <w:sz w:val="24"/>
                <w:szCs w:val="24"/>
              </w:rPr>
            </w:pPr>
            <w:r w:rsidRPr="003426B4">
              <w:rPr>
                <w:rFonts w:ascii="Times New Roman" w:hAnsi="Times New Roman"/>
                <w:sz w:val="24"/>
                <w:szCs w:val="24"/>
              </w:rPr>
              <w:t>Proiectele pentru care nu au fost depuse fişe de proiect, vor fi evaluate direct în etapa de depunere a cererii de finanţare.</w:t>
            </w:r>
          </w:p>
        </w:tc>
      </w:tr>
    </w:tbl>
    <w:p w14:paraId="589B6156" w14:textId="77777777" w:rsidR="00E0189E" w:rsidRPr="003426B4" w:rsidRDefault="00E0189E" w:rsidP="00E0189E">
      <w:pPr>
        <w:autoSpaceDE w:val="0"/>
        <w:autoSpaceDN w:val="0"/>
        <w:adjustRightInd w:val="0"/>
        <w:spacing w:after="0" w:line="240" w:lineRule="auto"/>
        <w:jc w:val="both"/>
        <w:rPr>
          <w:rFonts w:ascii="Times New Roman" w:hAnsi="Times New Roman"/>
          <w:sz w:val="24"/>
          <w:szCs w:val="24"/>
        </w:rPr>
      </w:pPr>
    </w:p>
    <w:p w14:paraId="5BF20AB7" w14:textId="449B8EA9" w:rsidR="00E0189E" w:rsidRPr="003067FD" w:rsidRDefault="00E0189E" w:rsidP="00E0189E">
      <w:pPr>
        <w:autoSpaceDE w:val="0"/>
        <w:autoSpaceDN w:val="0"/>
        <w:adjustRightInd w:val="0"/>
        <w:spacing w:after="0" w:line="240" w:lineRule="auto"/>
        <w:jc w:val="both"/>
        <w:rPr>
          <w:rFonts w:ascii="Times New Roman" w:hAnsi="Times New Roman"/>
          <w:sz w:val="24"/>
          <w:szCs w:val="24"/>
        </w:rPr>
      </w:pPr>
      <w:r w:rsidRPr="003067FD">
        <w:rPr>
          <w:rFonts w:ascii="Times New Roman" w:hAnsi="Times New Roman"/>
          <w:sz w:val="24"/>
          <w:szCs w:val="24"/>
        </w:rPr>
        <w:t>Rezultatele evaluării fişelor de proiect vor fi comunicate beneficiarului în scris</w:t>
      </w:r>
      <w:r w:rsidR="009C0A50">
        <w:rPr>
          <w:rFonts w:ascii="Times New Roman" w:hAnsi="Times New Roman"/>
          <w:sz w:val="24"/>
          <w:szCs w:val="24"/>
        </w:rPr>
        <w:t xml:space="preserve"> și</w:t>
      </w:r>
      <w:r w:rsidRPr="003067FD">
        <w:rPr>
          <w:rFonts w:ascii="Times New Roman" w:hAnsi="Times New Roman"/>
          <w:sz w:val="24"/>
          <w:szCs w:val="24"/>
        </w:rPr>
        <w:t xml:space="preserve"> vor conţine recomandări pentru completarea cererii de finanţare (dacă este cazul). </w:t>
      </w:r>
    </w:p>
    <w:p w14:paraId="6F91EC96" w14:textId="77777777" w:rsidR="00E0189E" w:rsidRPr="003067FD" w:rsidRDefault="00E0189E" w:rsidP="00E0189E">
      <w:pPr>
        <w:autoSpaceDE w:val="0"/>
        <w:autoSpaceDN w:val="0"/>
        <w:adjustRightInd w:val="0"/>
        <w:spacing w:after="0" w:line="240" w:lineRule="auto"/>
        <w:jc w:val="both"/>
        <w:rPr>
          <w:rFonts w:ascii="Times New Roman" w:hAnsi="Times New Roman"/>
          <w:sz w:val="24"/>
          <w:szCs w:val="24"/>
        </w:rPr>
      </w:pPr>
    </w:p>
    <w:p w14:paraId="4C2E3C17" w14:textId="77777777" w:rsidR="00E0189E" w:rsidRPr="003067FD" w:rsidRDefault="00E0189E" w:rsidP="00E0189E">
      <w:pPr>
        <w:autoSpaceDE w:val="0"/>
        <w:autoSpaceDN w:val="0"/>
        <w:adjustRightInd w:val="0"/>
        <w:spacing w:after="0" w:line="240" w:lineRule="auto"/>
        <w:jc w:val="both"/>
        <w:rPr>
          <w:rFonts w:ascii="Times New Roman" w:hAnsi="Times New Roman"/>
          <w:sz w:val="24"/>
          <w:szCs w:val="24"/>
        </w:rPr>
      </w:pPr>
      <w:r w:rsidRPr="003067FD">
        <w:rPr>
          <w:rFonts w:ascii="Times New Roman" w:hAnsi="Times New Roman"/>
          <w:sz w:val="24"/>
          <w:szCs w:val="24"/>
        </w:rPr>
        <w:t xml:space="preserve">Cererile de finanţare propriu-zise vor fi depuse fie direct de către solicitant, fie în urma analizei fişei de proiect. </w:t>
      </w:r>
    </w:p>
    <w:p w14:paraId="24C4131A" w14:textId="77777777" w:rsidR="00E0189E" w:rsidRPr="003067FD" w:rsidRDefault="00E0189E" w:rsidP="00E0189E">
      <w:pPr>
        <w:spacing w:after="0" w:line="240" w:lineRule="auto"/>
        <w:rPr>
          <w:rFonts w:ascii="Times New Roman" w:hAnsi="Times New Roman" w:cs="Times New Roman"/>
          <w:sz w:val="24"/>
          <w:szCs w:val="24"/>
        </w:rPr>
      </w:pPr>
    </w:p>
    <w:p w14:paraId="111D90A2" w14:textId="77777777" w:rsidR="00E0189E" w:rsidRPr="00174BAD" w:rsidRDefault="00E0189E" w:rsidP="00E0189E">
      <w:pPr>
        <w:pStyle w:val="Heading2"/>
      </w:pPr>
      <w:bookmarkStart w:id="41" w:name="_Toc469408769"/>
      <w:bookmarkStart w:id="42" w:name="_Toc496528755"/>
      <w:r w:rsidRPr="00F10682">
        <w:t>3.2</w:t>
      </w:r>
      <w:r w:rsidRPr="00174BAD">
        <w:t xml:space="preserve"> Înregistrarea solicitantului în sistem</w:t>
      </w:r>
      <w:bookmarkEnd w:id="41"/>
      <w:bookmarkEnd w:id="42"/>
    </w:p>
    <w:p w14:paraId="36425591" w14:textId="77777777" w:rsidR="00E0189E" w:rsidRPr="00174BAD" w:rsidRDefault="00E0189E" w:rsidP="00E0189E">
      <w:pPr>
        <w:autoSpaceDE w:val="0"/>
        <w:spacing w:after="0" w:line="240" w:lineRule="auto"/>
        <w:jc w:val="both"/>
        <w:rPr>
          <w:rFonts w:ascii="Times New Roman" w:hAnsi="Times New Roman" w:cs="Times New Roman"/>
          <w:sz w:val="24"/>
          <w:szCs w:val="24"/>
        </w:rPr>
      </w:pPr>
    </w:p>
    <w:p w14:paraId="29D976CA" w14:textId="77777777" w:rsidR="00E0189E" w:rsidRPr="00C000AE" w:rsidRDefault="00E0189E" w:rsidP="00E0189E">
      <w:pPr>
        <w:spacing w:after="0" w:line="240" w:lineRule="auto"/>
        <w:jc w:val="both"/>
        <w:rPr>
          <w:rFonts w:ascii="Times New Roman" w:hAnsi="Times New Roman" w:cs="Times New Roman"/>
          <w:sz w:val="24"/>
          <w:szCs w:val="24"/>
        </w:rPr>
      </w:pPr>
      <w:r w:rsidRPr="00174BAD">
        <w:rPr>
          <w:rFonts w:ascii="Times New Roman" w:hAnsi="Times New Roman" w:cs="Times New Roman"/>
          <w:sz w:val="24"/>
          <w:szCs w:val="24"/>
        </w:rPr>
        <w:t xml:space="preserve">Înainte de demararea completării conținutului cererii de finanțare, solicitanții au obligația înregistrării în sistem, conform indicațiilor furnizate pe site-ul </w:t>
      </w:r>
      <w:hyperlink r:id="rId9" w:history="1">
        <w:r w:rsidRPr="00C000AE">
          <w:rPr>
            <w:rStyle w:val="Hyperlink"/>
            <w:rFonts w:ascii="Times New Roman" w:hAnsi="Times New Roman" w:cs="Times New Roman"/>
            <w:sz w:val="24"/>
            <w:szCs w:val="24"/>
          </w:rPr>
          <w:t>www.fonduri-ue.ro</w:t>
        </w:r>
      </w:hyperlink>
      <w:r w:rsidRPr="00C000AE">
        <w:rPr>
          <w:rFonts w:ascii="Times New Roman" w:hAnsi="Times New Roman" w:cs="Times New Roman"/>
          <w:sz w:val="24"/>
          <w:szCs w:val="24"/>
        </w:rPr>
        <w:t>.</w:t>
      </w:r>
    </w:p>
    <w:p w14:paraId="16AEF86E" w14:textId="77777777" w:rsidR="00E0189E" w:rsidRPr="00C000AE" w:rsidRDefault="00E0189E" w:rsidP="00E0189E">
      <w:pPr>
        <w:spacing w:after="0" w:line="240" w:lineRule="auto"/>
        <w:rPr>
          <w:rFonts w:ascii="Times New Roman" w:hAnsi="Times New Roman" w:cs="Times New Roman"/>
          <w:sz w:val="24"/>
          <w:szCs w:val="24"/>
        </w:rPr>
      </w:pPr>
    </w:p>
    <w:p w14:paraId="517D4DA8" w14:textId="77777777" w:rsidR="00E0189E" w:rsidRPr="003067FD" w:rsidRDefault="00E0189E" w:rsidP="00E0189E">
      <w:pPr>
        <w:spacing w:after="0" w:line="240" w:lineRule="auto"/>
        <w:jc w:val="both"/>
        <w:rPr>
          <w:rFonts w:ascii="Times New Roman" w:hAnsi="Times New Roman" w:cs="Times New Roman"/>
          <w:sz w:val="24"/>
          <w:szCs w:val="24"/>
        </w:rPr>
      </w:pPr>
      <w:r w:rsidRPr="003426B4">
        <w:rPr>
          <w:rFonts w:ascii="Times New Roman" w:hAnsi="Times New Roman" w:cs="Times New Roman"/>
          <w:sz w:val="24"/>
          <w:szCs w:val="24"/>
        </w:rPr>
        <w:t>Odată cu înregistrarea solicitantului, este necesară completarea tuturor câmpurilor, întrucât informațiile din această secțiune</w:t>
      </w:r>
      <w:r w:rsidRPr="003067FD">
        <w:rPr>
          <w:rFonts w:ascii="Times New Roman" w:hAnsi="Times New Roman" w:cs="Times New Roman"/>
          <w:sz w:val="24"/>
          <w:szCs w:val="24"/>
        </w:rPr>
        <w:t xml:space="preserve"> sunt esențiale pentru evaluarea eligibilității solicitantului sau pentru evaluarea tehnico-economică.</w:t>
      </w:r>
    </w:p>
    <w:p w14:paraId="4F18FAA0" w14:textId="77777777" w:rsidR="00E0189E" w:rsidRPr="003067FD" w:rsidRDefault="00E0189E" w:rsidP="00E0189E">
      <w:pPr>
        <w:spacing w:after="0" w:line="240" w:lineRule="auto"/>
        <w:jc w:val="both"/>
        <w:rPr>
          <w:rFonts w:ascii="Times New Roman" w:hAnsi="Times New Roman" w:cs="Times New Roman"/>
          <w:sz w:val="24"/>
          <w:szCs w:val="24"/>
        </w:rPr>
      </w:pPr>
    </w:p>
    <w:p w14:paraId="0C53A8BD" w14:textId="77777777" w:rsidR="00E0189E" w:rsidRPr="003067FD" w:rsidRDefault="00E0189E" w:rsidP="00E0189E">
      <w:pPr>
        <w:spacing w:after="0" w:line="240" w:lineRule="auto"/>
        <w:jc w:val="both"/>
        <w:rPr>
          <w:rFonts w:ascii="Times New Roman" w:hAnsi="Times New Roman" w:cs="Times New Roman"/>
          <w:sz w:val="24"/>
          <w:szCs w:val="24"/>
        </w:rPr>
      </w:pPr>
      <w:r w:rsidRPr="003067FD">
        <w:rPr>
          <w:rFonts w:ascii="Times New Roman" w:hAnsi="Times New Roman" w:cs="Times New Roman"/>
          <w:sz w:val="24"/>
          <w:szCs w:val="24"/>
        </w:rPr>
        <w:t>Astfel, la secțiunea solicitant se vor regăsi următoarele informații:</w:t>
      </w:r>
    </w:p>
    <w:p w14:paraId="007D219F" w14:textId="77777777" w:rsidR="00E0189E" w:rsidRPr="00174BAD" w:rsidRDefault="00E0189E" w:rsidP="00E0189E">
      <w:pPr>
        <w:pStyle w:val="ListParagraph"/>
        <w:numPr>
          <w:ilvl w:val="0"/>
          <w:numId w:val="11"/>
        </w:numPr>
        <w:spacing w:after="0" w:line="240" w:lineRule="auto"/>
        <w:contextualSpacing w:val="0"/>
        <w:jc w:val="both"/>
        <w:rPr>
          <w:rFonts w:ascii="Times New Roman" w:hAnsi="Times New Roman" w:cs="Times New Roman"/>
          <w:sz w:val="24"/>
          <w:szCs w:val="24"/>
        </w:rPr>
      </w:pPr>
      <w:r w:rsidRPr="003067FD">
        <w:rPr>
          <w:rFonts w:ascii="Times New Roman" w:hAnsi="Times New Roman" w:cs="Times New Roman"/>
          <w:sz w:val="24"/>
          <w:szCs w:val="24"/>
        </w:rPr>
        <w:t xml:space="preserve">Date de identificare (denumire, tip – se va selecta dintr-un nomenclator, cod fiscal, </w:t>
      </w:r>
      <w:r w:rsidRPr="00F10682">
        <w:rPr>
          <w:rFonts w:ascii="Times New Roman" w:hAnsi="Times New Roman" w:cs="Times New Roman"/>
          <w:sz w:val="24"/>
          <w:szCs w:val="24"/>
        </w:rPr>
        <w:t>cod CAEN principal – dacă o entitate nu are cod CAEN, îl va selecta pe cel mai apropiat de domeniul de activitate, nr. de înegistrare și registrul unde este înregistrată entitatea, data înființării, înregistrare în scop d</w:t>
      </w:r>
      <w:r w:rsidRPr="00174BAD">
        <w:rPr>
          <w:rFonts w:ascii="Times New Roman" w:hAnsi="Times New Roman" w:cs="Times New Roman"/>
          <w:sz w:val="24"/>
          <w:szCs w:val="24"/>
        </w:rPr>
        <w:t>e TVA, entitate de drept publică sau nu)</w:t>
      </w:r>
    </w:p>
    <w:p w14:paraId="5B7F84C3" w14:textId="77777777" w:rsidR="00E0189E" w:rsidRPr="00174BAD" w:rsidRDefault="00E0189E" w:rsidP="00E0189E">
      <w:pPr>
        <w:pStyle w:val="ListParagraph"/>
        <w:numPr>
          <w:ilvl w:val="0"/>
          <w:numId w:val="11"/>
        </w:numPr>
        <w:spacing w:after="0" w:line="240" w:lineRule="auto"/>
        <w:contextualSpacing w:val="0"/>
        <w:jc w:val="both"/>
        <w:rPr>
          <w:rFonts w:ascii="Times New Roman" w:hAnsi="Times New Roman" w:cs="Times New Roman"/>
          <w:sz w:val="24"/>
          <w:szCs w:val="24"/>
        </w:rPr>
      </w:pPr>
      <w:r w:rsidRPr="00174BAD">
        <w:rPr>
          <w:rFonts w:ascii="Times New Roman" w:hAnsi="Times New Roman" w:cs="Times New Roman"/>
          <w:sz w:val="24"/>
          <w:szCs w:val="24"/>
        </w:rPr>
        <w:t>Reprezentant legal (funcție, nume, prenume, data nașterii, CNP, date de contact)</w:t>
      </w:r>
    </w:p>
    <w:p w14:paraId="461508EE" w14:textId="77777777" w:rsidR="00E0189E" w:rsidRPr="00174BAD" w:rsidRDefault="00E0189E" w:rsidP="00E0189E">
      <w:pPr>
        <w:pStyle w:val="ListParagraph"/>
        <w:numPr>
          <w:ilvl w:val="0"/>
          <w:numId w:val="11"/>
        </w:numPr>
        <w:spacing w:after="0" w:line="240" w:lineRule="auto"/>
        <w:contextualSpacing w:val="0"/>
        <w:jc w:val="both"/>
        <w:rPr>
          <w:rFonts w:ascii="Times New Roman" w:hAnsi="Times New Roman" w:cs="Times New Roman"/>
          <w:sz w:val="24"/>
          <w:szCs w:val="24"/>
        </w:rPr>
      </w:pPr>
      <w:r w:rsidRPr="00174BAD">
        <w:rPr>
          <w:rFonts w:ascii="Times New Roman" w:hAnsi="Times New Roman" w:cs="Times New Roman"/>
          <w:sz w:val="24"/>
          <w:szCs w:val="24"/>
        </w:rPr>
        <w:t>Sediul social</w:t>
      </w:r>
    </w:p>
    <w:p w14:paraId="30045A78" w14:textId="77777777" w:rsidR="00E0189E" w:rsidRPr="00174BAD" w:rsidRDefault="00E0189E" w:rsidP="00E0189E">
      <w:pPr>
        <w:pStyle w:val="ListParagraph"/>
        <w:numPr>
          <w:ilvl w:val="0"/>
          <w:numId w:val="11"/>
        </w:numPr>
        <w:spacing w:after="0" w:line="240" w:lineRule="auto"/>
        <w:contextualSpacing w:val="0"/>
        <w:jc w:val="both"/>
        <w:rPr>
          <w:rFonts w:ascii="Times New Roman" w:hAnsi="Times New Roman" w:cs="Times New Roman"/>
          <w:sz w:val="24"/>
          <w:szCs w:val="24"/>
        </w:rPr>
      </w:pPr>
      <w:r w:rsidRPr="00174BAD">
        <w:rPr>
          <w:rFonts w:ascii="Times New Roman" w:hAnsi="Times New Roman" w:cs="Times New Roman"/>
          <w:sz w:val="24"/>
          <w:szCs w:val="24"/>
        </w:rPr>
        <w:t>Date financiare:</w:t>
      </w:r>
    </w:p>
    <w:p w14:paraId="320F766D" w14:textId="77777777" w:rsidR="00E0189E" w:rsidRPr="00174BAD" w:rsidRDefault="00E0189E" w:rsidP="00E0189E">
      <w:pPr>
        <w:pStyle w:val="ListParagraph"/>
        <w:numPr>
          <w:ilvl w:val="1"/>
          <w:numId w:val="11"/>
        </w:numPr>
        <w:spacing w:after="0" w:line="240" w:lineRule="auto"/>
        <w:ind w:left="1134" w:hanging="425"/>
        <w:contextualSpacing w:val="0"/>
        <w:jc w:val="both"/>
        <w:rPr>
          <w:rFonts w:ascii="Times New Roman" w:hAnsi="Times New Roman" w:cs="Times New Roman"/>
          <w:sz w:val="24"/>
          <w:szCs w:val="24"/>
        </w:rPr>
      </w:pPr>
      <w:r w:rsidRPr="00174BAD">
        <w:rPr>
          <w:rFonts w:ascii="Times New Roman" w:hAnsi="Times New Roman" w:cs="Times New Roman"/>
          <w:sz w:val="24"/>
          <w:szCs w:val="24"/>
        </w:rPr>
        <w:t>conturi bancare</w:t>
      </w:r>
    </w:p>
    <w:p w14:paraId="163EFC5B" w14:textId="77777777" w:rsidR="00E0189E" w:rsidRPr="00174BAD" w:rsidRDefault="00E0189E" w:rsidP="00E0189E">
      <w:pPr>
        <w:pStyle w:val="ListParagraph"/>
        <w:numPr>
          <w:ilvl w:val="1"/>
          <w:numId w:val="11"/>
        </w:numPr>
        <w:spacing w:after="0" w:line="240" w:lineRule="auto"/>
        <w:ind w:left="1134" w:hanging="425"/>
        <w:contextualSpacing w:val="0"/>
        <w:jc w:val="both"/>
        <w:rPr>
          <w:rFonts w:ascii="Times New Roman" w:hAnsi="Times New Roman" w:cs="Times New Roman"/>
          <w:sz w:val="24"/>
          <w:szCs w:val="24"/>
        </w:rPr>
      </w:pPr>
      <w:r w:rsidRPr="00174BAD">
        <w:rPr>
          <w:rFonts w:ascii="Times New Roman" w:hAnsi="Times New Roman" w:cs="Times New Roman"/>
          <w:sz w:val="24"/>
          <w:szCs w:val="24"/>
        </w:rPr>
        <w:t>exerciții financiare (moneda, dată începere, dată de încheiere, număr mediu de salariați, cifră de afaceri, active totale, venituri totale, capital social subscris, capital social propriu, profit net, profit în exploatare, venituri cercetare, cheltuieli cercetare)</w:t>
      </w:r>
    </w:p>
    <w:p w14:paraId="0963F0D9" w14:textId="419AD06E" w:rsidR="00E0189E" w:rsidRPr="00174BAD" w:rsidRDefault="00E0189E" w:rsidP="00E0189E">
      <w:pPr>
        <w:pStyle w:val="ListParagraph"/>
        <w:spacing w:after="0" w:line="240" w:lineRule="auto"/>
        <w:ind w:left="1134" w:hanging="425"/>
        <w:contextualSpacing w:val="0"/>
        <w:jc w:val="both"/>
        <w:rPr>
          <w:rFonts w:ascii="Times New Roman" w:hAnsi="Times New Roman" w:cs="Times New Roman"/>
          <w:i/>
          <w:sz w:val="24"/>
          <w:szCs w:val="24"/>
        </w:rPr>
      </w:pPr>
      <w:r w:rsidRPr="00174BAD">
        <w:rPr>
          <w:rFonts w:ascii="Times New Roman" w:hAnsi="Times New Roman" w:cs="Times New Roman"/>
          <w:i/>
          <w:sz w:val="24"/>
          <w:szCs w:val="24"/>
        </w:rPr>
        <w:t xml:space="preserve">      Notă: completarea acestor informații este necesară pentru a stabili eligibilitatea solicitantului; este necesară citirea cu atenție a ghidului solicitantului pentru cerințele legate de exercițiile financiare (pentru anumite apeluri este suficientă completarea informației pentru un singur exercițiu financiar, pentru altele sunt necesare trei exerciții financiare). </w:t>
      </w:r>
    </w:p>
    <w:p w14:paraId="5A1B7ABD" w14:textId="77777777" w:rsidR="00E0189E" w:rsidRPr="00174BAD" w:rsidRDefault="00E0189E" w:rsidP="00E0189E">
      <w:pPr>
        <w:pStyle w:val="ListParagraph"/>
        <w:spacing w:after="0" w:line="240" w:lineRule="auto"/>
        <w:ind w:left="1440"/>
        <w:contextualSpacing w:val="0"/>
        <w:jc w:val="both"/>
        <w:rPr>
          <w:rFonts w:ascii="Times New Roman" w:hAnsi="Times New Roman" w:cs="Times New Roman"/>
          <w:sz w:val="24"/>
          <w:szCs w:val="24"/>
        </w:rPr>
      </w:pPr>
    </w:p>
    <w:p w14:paraId="6B40908E" w14:textId="77777777" w:rsidR="00E0189E" w:rsidRPr="00174BAD" w:rsidRDefault="00E0189E" w:rsidP="00E0189E">
      <w:pPr>
        <w:pStyle w:val="ListParagraph"/>
        <w:numPr>
          <w:ilvl w:val="0"/>
          <w:numId w:val="11"/>
        </w:numPr>
        <w:spacing w:after="0" w:line="240" w:lineRule="auto"/>
        <w:contextualSpacing w:val="0"/>
        <w:jc w:val="both"/>
        <w:rPr>
          <w:rFonts w:ascii="Times New Roman" w:hAnsi="Times New Roman" w:cs="Times New Roman"/>
          <w:sz w:val="24"/>
          <w:szCs w:val="24"/>
        </w:rPr>
      </w:pPr>
      <w:r w:rsidRPr="00174BAD">
        <w:rPr>
          <w:rFonts w:ascii="Times New Roman" w:hAnsi="Times New Roman" w:cs="Times New Roman"/>
          <w:sz w:val="24"/>
          <w:szCs w:val="24"/>
        </w:rPr>
        <w:t>Finanțări:</w:t>
      </w:r>
    </w:p>
    <w:p w14:paraId="26F68702" w14:textId="77777777" w:rsidR="00E0189E" w:rsidRPr="00174BAD" w:rsidRDefault="00E0189E" w:rsidP="00E0189E">
      <w:pPr>
        <w:pStyle w:val="ListParagraph"/>
        <w:numPr>
          <w:ilvl w:val="1"/>
          <w:numId w:val="11"/>
        </w:numPr>
        <w:spacing w:after="0" w:line="240" w:lineRule="auto"/>
        <w:ind w:left="1134" w:hanging="425"/>
        <w:contextualSpacing w:val="0"/>
        <w:jc w:val="both"/>
        <w:rPr>
          <w:rFonts w:ascii="Times New Roman" w:hAnsi="Times New Roman" w:cs="Times New Roman"/>
          <w:sz w:val="24"/>
          <w:szCs w:val="24"/>
        </w:rPr>
      </w:pPr>
      <w:r w:rsidRPr="00174BAD">
        <w:rPr>
          <w:rFonts w:ascii="Times New Roman" w:hAnsi="Times New Roman" w:cs="Times New Roman"/>
          <w:sz w:val="24"/>
          <w:szCs w:val="24"/>
        </w:rPr>
        <w:t>Asistență acordată anterior, unde se completează cu informații privind proiectele derulate anterior de către solicitant, încheiate sau aflate în derulare</w:t>
      </w:r>
    </w:p>
    <w:p w14:paraId="5AA60F19" w14:textId="77777777" w:rsidR="00E0189E" w:rsidRPr="00174BAD" w:rsidRDefault="00E0189E" w:rsidP="00E0189E">
      <w:pPr>
        <w:pStyle w:val="ListParagraph"/>
        <w:numPr>
          <w:ilvl w:val="1"/>
          <w:numId w:val="11"/>
        </w:numPr>
        <w:spacing w:after="0" w:line="240" w:lineRule="auto"/>
        <w:ind w:left="1134" w:hanging="425"/>
        <w:contextualSpacing w:val="0"/>
        <w:jc w:val="both"/>
        <w:rPr>
          <w:rFonts w:ascii="Times New Roman" w:hAnsi="Times New Roman" w:cs="Times New Roman"/>
          <w:sz w:val="24"/>
          <w:szCs w:val="24"/>
        </w:rPr>
      </w:pPr>
      <w:r w:rsidRPr="00174BAD">
        <w:rPr>
          <w:rFonts w:ascii="Times New Roman" w:hAnsi="Times New Roman" w:cs="Times New Roman"/>
          <w:sz w:val="24"/>
          <w:szCs w:val="24"/>
        </w:rPr>
        <w:t xml:space="preserve">Asistență solicitată, unde se completează cu informații privind proiectele depuse pentru obținerea de finanțare pe alte programe </w:t>
      </w:r>
    </w:p>
    <w:p w14:paraId="2F9E14D7" w14:textId="77777777" w:rsidR="00E0189E" w:rsidRPr="00174BAD" w:rsidRDefault="00E0189E" w:rsidP="00E0189E">
      <w:pPr>
        <w:pStyle w:val="ListParagraph"/>
        <w:spacing w:after="0" w:line="240" w:lineRule="auto"/>
        <w:ind w:left="1440"/>
        <w:contextualSpacing w:val="0"/>
        <w:jc w:val="both"/>
        <w:rPr>
          <w:rFonts w:ascii="Times New Roman" w:hAnsi="Times New Roman" w:cs="Times New Roman"/>
          <w:sz w:val="24"/>
          <w:szCs w:val="24"/>
        </w:rPr>
      </w:pPr>
    </w:p>
    <w:p w14:paraId="5E923F04" w14:textId="77777777" w:rsidR="00E0189E" w:rsidRPr="00174BAD" w:rsidRDefault="00E0189E" w:rsidP="00E0189E">
      <w:pPr>
        <w:pStyle w:val="ListParagraph"/>
        <w:spacing w:after="0" w:line="240" w:lineRule="auto"/>
        <w:ind w:left="1134"/>
        <w:contextualSpacing w:val="0"/>
        <w:jc w:val="both"/>
        <w:rPr>
          <w:rFonts w:ascii="Times New Roman" w:hAnsi="Times New Roman" w:cs="Times New Roman"/>
          <w:i/>
          <w:sz w:val="24"/>
          <w:szCs w:val="24"/>
        </w:rPr>
      </w:pPr>
      <w:r w:rsidRPr="00174BAD">
        <w:rPr>
          <w:rFonts w:ascii="Times New Roman" w:hAnsi="Times New Roman" w:cs="Times New Roman"/>
          <w:i/>
          <w:sz w:val="24"/>
          <w:szCs w:val="24"/>
        </w:rPr>
        <w:t>Notă: informațiile nu trebuie să se limiteze la programele / proiectele finanțate din fonduri europene structurale și de investiții, ci la toate tipurile de finanțări</w:t>
      </w:r>
    </w:p>
    <w:p w14:paraId="2B885E29" w14:textId="77777777" w:rsidR="00E0189E" w:rsidRPr="00174BAD" w:rsidRDefault="00E0189E" w:rsidP="00E0189E">
      <w:pPr>
        <w:spacing w:after="0" w:line="240" w:lineRule="auto"/>
        <w:rPr>
          <w:rFonts w:ascii="Times New Roman" w:hAnsi="Times New Roman" w:cs="Times New Roman"/>
          <w:sz w:val="24"/>
          <w:szCs w:val="24"/>
        </w:rPr>
      </w:pPr>
    </w:p>
    <w:p w14:paraId="29911F57" w14:textId="77777777" w:rsidR="00E0189E" w:rsidRPr="00174BAD" w:rsidRDefault="00E0189E" w:rsidP="00E0189E">
      <w:pPr>
        <w:pStyle w:val="ListParagraph"/>
        <w:numPr>
          <w:ilvl w:val="0"/>
          <w:numId w:val="11"/>
        </w:numPr>
        <w:spacing w:after="0" w:line="240" w:lineRule="auto"/>
        <w:contextualSpacing w:val="0"/>
        <w:jc w:val="both"/>
        <w:rPr>
          <w:rFonts w:ascii="Times New Roman" w:hAnsi="Times New Roman" w:cs="Times New Roman"/>
          <w:sz w:val="24"/>
          <w:szCs w:val="24"/>
        </w:rPr>
      </w:pPr>
      <w:r w:rsidRPr="00174BAD">
        <w:rPr>
          <w:rFonts w:ascii="Times New Roman" w:hAnsi="Times New Roman" w:cs="Times New Roman"/>
          <w:sz w:val="24"/>
          <w:szCs w:val="24"/>
        </w:rPr>
        <w:t>Descrierea grupului (NA pentru OS 4.3).</w:t>
      </w:r>
    </w:p>
    <w:p w14:paraId="3F6C1B48" w14:textId="77777777" w:rsidR="00E0189E" w:rsidRPr="00174BAD" w:rsidRDefault="00E0189E" w:rsidP="00E0189E">
      <w:pPr>
        <w:spacing w:after="0" w:line="240" w:lineRule="auto"/>
        <w:ind w:left="1134"/>
        <w:jc w:val="both"/>
        <w:rPr>
          <w:rFonts w:ascii="Times New Roman" w:hAnsi="Times New Roman" w:cs="Times New Roman"/>
          <w:sz w:val="24"/>
          <w:szCs w:val="24"/>
        </w:rPr>
      </w:pPr>
      <w:r w:rsidRPr="00174BAD">
        <w:rPr>
          <w:rFonts w:ascii="Times New Roman" w:hAnsi="Times New Roman" w:cs="Times New Roman"/>
          <w:i/>
          <w:sz w:val="24"/>
          <w:szCs w:val="24"/>
        </w:rPr>
        <w:t>Notă: această informație este necesară pentru a verifica întreprinderile legate și caracterul acestora în funcție de acționariat (a se vedea ghidul ”Noua definiţie a IMM-urilor  - Ghidul utilizatorului şi model de declaraţie”). Chiar dacă în cadrul unui anumit obiectiv specific informația nu este relevantă, este posibil ca solicitantul să solicite finanțări pe alte domenii / programe operaționale unde această informație este esențială pentru stabilirea eligibilității</w:t>
      </w:r>
    </w:p>
    <w:p w14:paraId="315F685B" w14:textId="77777777" w:rsidR="00E0189E" w:rsidRPr="00174BAD" w:rsidRDefault="00E0189E" w:rsidP="00E0189E">
      <w:pPr>
        <w:autoSpaceDE w:val="0"/>
        <w:spacing w:after="0" w:line="240" w:lineRule="auto"/>
        <w:jc w:val="both"/>
        <w:rPr>
          <w:rFonts w:ascii="Times New Roman" w:hAnsi="Times New Roman" w:cs="Times New Roman"/>
          <w:sz w:val="24"/>
          <w:szCs w:val="24"/>
        </w:rPr>
      </w:pPr>
    </w:p>
    <w:p w14:paraId="343344AD" w14:textId="77777777" w:rsidR="00E0189E" w:rsidRPr="00174BAD" w:rsidRDefault="00E0189E" w:rsidP="00E0189E">
      <w:pPr>
        <w:pStyle w:val="Heading2"/>
      </w:pPr>
      <w:bookmarkStart w:id="43" w:name="_Toc469408770"/>
      <w:bookmarkStart w:id="44" w:name="_Toc496528756"/>
      <w:r w:rsidRPr="00174BAD">
        <w:t>3.3 Completarea cererii de finanțare</w:t>
      </w:r>
      <w:r w:rsidRPr="00174BAD">
        <w:rPr>
          <w:rFonts w:cs="Times New Roman"/>
          <w:sz w:val="28"/>
          <w:szCs w:val="28"/>
        </w:rPr>
        <w:t xml:space="preserve"> </w:t>
      </w:r>
      <w:r w:rsidRPr="00174BAD">
        <w:t>pentru proiecte de investiții noi</w:t>
      </w:r>
      <w:bookmarkEnd w:id="43"/>
      <w:bookmarkEnd w:id="44"/>
    </w:p>
    <w:p w14:paraId="2DDE5D9E" w14:textId="77777777" w:rsidR="00E0189E" w:rsidRPr="00174BAD" w:rsidRDefault="00E0189E" w:rsidP="00E0189E">
      <w:pPr>
        <w:autoSpaceDE w:val="0"/>
        <w:spacing w:after="0" w:line="240" w:lineRule="auto"/>
        <w:jc w:val="both"/>
        <w:rPr>
          <w:rFonts w:ascii="Times New Roman" w:hAnsi="Times New Roman" w:cs="Times New Roman"/>
          <w:sz w:val="24"/>
          <w:szCs w:val="24"/>
        </w:rPr>
      </w:pPr>
    </w:p>
    <w:p w14:paraId="46BA35CA" w14:textId="77777777" w:rsidR="00E0189E" w:rsidRPr="00174BAD" w:rsidRDefault="00E0189E" w:rsidP="00E0189E">
      <w:pPr>
        <w:autoSpaceDE w:val="0"/>
        <w:spacing w:after="0" w:line="240" w:lineRule="auto"/>
        <w:jc w:val="both"/>
        <w:rPr>
          <w:rFonts w:ascii="Times New Roman" w:hAnsi="Times New Roman" w:cs="Times New Roman"/>
          <w:sz w:val="24"/>
          <w:szCs w:val="24"/>
        </w:rPr>
      </w:pPr>
      <w:r w:rsidRPr="00174BAD">
        <w:rPr>
          <w:rFonts w:ascii="Times New Roman" w:hAnsi="Times New Roman" w:cs="Times New Roman"/>
          <w:sz w:val="24"/>
          <w:szCs w:val="24"/>
        </w:rPr>
        <w:lastRenderedPageBreak/>
        <w:t>Pentru evaluarea cererii de finanțare, aceasta se va completa conform indicațiilor de mai jos și vor fi anexate documentele menționate mai jos:</w:t>
      </w:r>
    </w:p>
    <w:p w14:paraId="70AE537B" w14:textId="77777777" w:rsidR="00E0189E" w:rsidRPr="00174BAD" w:rsidRDefault="00E0189E" w:rsidP="00E0189E">
      <w:pPr>
        <w:autoSpaceDE w:val="0"/>
        <w:spacing w:after="0" w:line="240" w:lineRule="auto"/>
        <w:jc w:val="both"/>
        <w:rPr>
          <w:rFonts w:ascii="Times New Roman" w:hAnsi="Times New Roman" w:cs="Times New Roman"/>
          <w:sz w:val="24"/>
          <w:szCs w:val="24"/>
        </w:rPr>
      </w:pPr>
    </w:p>
    <w:p w14:paraId="6AC5925D" w14:textId="77777777" w:rsidR="00E0189E" w:rsidRPr="00174BAD" w:rsidRDefault="00E0189E" w:rsidP="00E0189E">
      <w:pPr>
        <w:pStyle w:val="Heading3"/>
      </w:pPr>
      <w:bookmarkStart w:id="45" w:name="_Toc469408771"/>
      <w:bookmarkStart w:id="46" w:name="_Toc496528757"/>
      <w:r w:rsidRPr="00174BAD">
        <w:t>3.3.1. Studiu de fezabilitate</w:t>
      </w:r>
      <w:bookmarkEnd w:id="45"/>
      <w:bookmarkEnd w:id="46"/>
    </w:p>
    <w:p w14:paraId="388CDD37" w14:textId="77777777" w:rsidR="00E0189E" w:rsidRPr="00174BAD" w:rsidRDefault="00E0189E" w:rsidP="00E0189E">
      <w:pPr>
        <w:autoSpaceDE w:val="0"/>
        <w:spacing w:after="0" w:line="240" w:lineRule="auto"/>
        <w:jc w:val="both"/>
        <w:rPr>
          <w:rFonts w:ascii="Times New Roman" w:hAnsi="Times New Roman" w:cs="Times New Roman"/>
          <w:b/>
          <w:sz w:val="24"/>
          <w:szCs w:val="24"/>
          <w:highlight w:val="cyan"/>
        </w:rPr>
      </w:pPr>
    </w:p>
    <w:p w14:paraId="0F0F6252" w14:textId="5ED62BE3" w:rsidR="00E0189E" w:rsidRPr="00174BAD" w:rsidRDefault="00E0189E" w:rsidP="00E0189E">
      <w:pPr>
        <w:tabs>
          <w:tab w:val="left" w:pos="-1440"/>
          <w:tab w:val="left" w:pos="-720"/>
          <w:tab w:val="left" w:pos="10065"/>
        </w:tabs>
        <w:spacing w:after="0" w:line="240" w:lineRule="auto"/>
        <w:ind w:right="-52"/>
        <w:jc w:val="both"/>
        <w:rPr>
          <w:rFonts w:ascii="Times New Roman" w:hAnsi="Times New Roman" w:cs="Times New Roman"/>
          <w:sz w:val="24"/>
          <w:szCs w:val="24"/>
        </w:rPr>
      </w:pPr>
      <w:r w:rsidRPr="00174BAD">
        <w:rPr>
          <w:rFonts w:ascii="Times New Roman" w:hAnsi="Times New Roman" w:cs="Times New Roman"/>
          <w:sz w:val="24"/>
          <w:szCs w:val="24"/>
        </w:rPr>
        <w:t xml:space="preserve">Studiul de fezabilitate va avea la bază legislația națională, respectiv </w:t>
      </w:r>
      <w:r w:rsidRPr="00174BAD">
        <w:rPr>
          <w:rFonts w:ascii="Times New Roman" w:hAnsi="Times New Roman" w:cs="Times New Roman"/>
          <w:i/>
          <w:sz w:val="24"/>
          <w:szCs w:val="24"/>
        </w:rPr>
        <w:t xml:space="preserve">HG nr.  </w:t>
      </w:r>
      <w:r w:rsidR="00703C87" w:rsidRPr="00174BAD">
        <w:rPr>
          <w:rFonts w:ascii="Times New Roman" w:hAnsi="Times New Roman" w:cs="Times New Roman"/>
          <w:i/>
          <w:sz w:val="24"/>
          <w:szCs w:val="24"/>
        </w:rPr>
        <w:t>9</w:t>
      </w:r>
      <w:r w:rsidR="00210881" w:rsidRPr="00174BAD">
        <w:rPr>
          <w:rFonts w:ascii="Times New Roman" w:hAnsi="Times New Roman" w:cs="Times New Roman"/>
          <w:i/>
          <w:sz w:val="24"/>
          <w:szCs w:val="24"/>
        </w:rPr>
        <w:t>0</w:t>
      </w:r>
      <w:r w:rsidR="00703C87" w:rsidRPr="00174BAD">
        <w:rPr>
          <w:rFonts w:ascii="Times New Roman" w:hAnsi="Times New Roman" w:cs="Times New Roman"/>
          <w:i/>
          <w:sz w:val="24"/>
          <w:szCs w:val="24"/>
        </w:rPr>
        <w:t>7</w:t>
      </w:r>
      <w:r w:rsidRPr="00174BAD">
        <w:rPr>
          <w:rFonts w:ascii="Times New Roman" w:hAnsi="Times New Roman" w:cs="Times New Roman"/>
          <w:i/>
          <w:sz w:val="24"/>
          <w:szCs w:val="24"/>
        </w:rPr>
        <w:t>/</w:t>
      </w:r>
      <w:r w:rsidR="00703C87" w:rsidRPr="00174BAD">
        <w:rPr>
          <w:rFonts w:ascii="Times New Roman" w:hAnsi="Times New Roman" w:cs="Times New Roman"/>
          <w:i/>
          <w:sz w:val="24"/>
          <w:szCs w:val="24"/>
        </w:rPr>
        <w:t xml:space="preserve">2016 </w:t>
      </w:r>
      <w:r w:rsidR="00F23BAD" w:rsidRPr="00174BAD">
        <w:rPr>
          <w:rFonts w:ascii="Times New Roman" w:hAnsi="Times New Roman" w:cs="Times New Roman"/>
          <w:i/>
          <w:sz w:val="24"/>
          <w:szCs w:val="24"/>
        </w:rPr>
        <w:t>privind etapele de elaborare şi conţinutul-cadru al documentaţiilor tehnico-economice aferente obiectivelor/proiectelor de investiţii finanţate din fonduri publice, cu modificările și completările ulterioare</w:t>
      </w:r>
      <w:r w:rsidR="0012067A" w:rsidRPr="00174BAD">
        <w:rPr>
          <w:rFonts w:ascii="Times New Roman" w:hAnsi="Times New Roman" w:cs="Times New Roman"/>
          <w:sz w:val="24"/>
          <w:szCs w:val="24"/>
        </w:rPr>
        <w:t xml:space="preserve">. Studiul de fezabilitate va avea în vedere </w:t>
      </w:r>
      <w:r w:rsidRPr="00174BAD">
        <w:rPr>
          <w:rFonts w:ascii="Times New Roman" w:hAnsi="Times New Roman" w:cs="Times New Roman"/>
          <w:sz w:val="24"/>
          <w:szCs w:val="24"/>
        </w:rPr>
        <w:t xml:space="preserve">elaborarea conceptului preliminar şi caracteristicilor tehnice, comparând soluţiile alternative mai detaliate în vederea asigurării alegerii soluţiilor celor mai </w:t>
      </w:r>
      <w:r w:rsidRPr="00174BAD">
        <w:rPr>
          <w:rFonts w:ascii="Times New Roman" w:hAnsi="Times New Roman" w:cs="Times New Roman"/>
          <w:sz w:val="24"/>
          <w:szCs w:val="24"/>
          <w:u w:val="single"/>
        </w:rPr>
        <w:t>eficiente din punct de vedere al costurilor</w:t>
      </w:r>
      <w:r w:rsidRPr="00174BAD">
        <w:rPr>
          <w:rFonts w:ascii="Times New Roman" w:hAnsi="Times New Roman" w:cs="Times New Roman"/>
          <w:sz w:val="24"/>
          <w:szCs w:val="24"/>
        </w:rPr>
        <w:t>. Toate opțiunile posibile și realiste trebuie analizate și comparate din perspectiva costurilor de investiții și de operare (la valoare actualizată netă).</w:t>
      </w:r>
    </w:p>
    <w:p w14:paraId="5C3BA75F" w14:textId="77777777" w:rsidR="00E0189E" w:rsidRPr="00174BAD" w:rsidRDefault="00E0189E" w:rsidP="00E0189E">
      <w:pPr>
        <w:autoSpaceDE w:val="0"/>
        <w:spacing w:after="0" w:line="240" w:lineRule="auto"/>
        <w:jc w:val="both"/>
        <w:rPr>
          <w:rFonts w:ascii="Times New Roman" w:hAnsi="Times New Roman" w:cs="Times New Roman"/>
          <w:sz w:val="24"/>
          <w:szCs w:val="24"/>
        </w:rPr>
      </w:pPr>
    </w:p>
    <w:p w14:paraId="7790E191" w14:textId="77777777" w:rsidR="00E0189E" w:rsidRPr="00174BAD" w:rsidRDefault="00E0189E" w:rsidP="00E0189E">
      <w:pPr>
        <w:autoSpaceDE w:val="0"/>
        <w:spacing w:after="0" w:line="240" w:lineRule="auto"/>
        <w:jc w:val="both"/>
        <w:rPr>
          <w:rFonts w:ascii="Times New Roman" w:hAnsi="Times New Roman" w:cs="Times New Roman"/>
          <w:sz w:val="24"/>
          <w:szCs w:val="24"/>
          <w:highlight w:val="cyan"/>
        </w:rPr>
      </w:pPr>
      <w:r w:rsidRPr="00174BAD">
        <w:rPr>
          <w:rFonts w:ascii="Times New Roman" w:hAnsi="Times New Roman" w:cs="Times New Roman"/>
          <w:sz w:val="24"/>
          <w:szCs w:val="24"/>
        </w:rPr>
        <w:t xml:space="preserve">Costurile investiţiilor trebuie să fie minime. Analizele de opțiuni vor avea în vedere compararea diferitelor soluții tehnice propuse și nu a diferitelor tehnologii. </w:t>
      </w:r>
      <w:r w:rsidRPr="00174BAD">
        <w:rPr>
          <w:rFonts w:ascii="Times New Roman" w:hAnsi="Times New Roman" w:cs="Times New Roman"/>
          <w:b/>
          <w:sz w:val="24"/>
          <w:szCs w:val="24"/>
          <w:u w:val="single"/>
        </w:rPr>
        <w:t>Prima opțiunea analizată va lua în considerare aplicarea metodelor de bio-decontaminare.</w:t>
      </w:r>
      <w:r w:rsidRPr="00174BAD">
        <w:rPr>
          <w:rFonts w:ascii="Times New Roman" w:hAnsi="Times New Roman" w:cs="Times New Roman"/>
          <w:sz w:val="24"/>
          <w:szCs w:val="24"/>
        </w:rPr>
        <w:t xml:space="preserve"> Se vor analiza, totodată, măsuri de infrastructură verde ce pot fi dezvoltate complementar proiectului.</w:t>
      </w:r>
    </w:p>
    <w:p w14:paraId="0C2A73C3" w14:textId="77777777" w:rsidR="00E0189E" w:rsidRPr="00174BAD" w:rsidRDefault="00E0189E" w:rsidP="00E0189E">
      <w:pPr>
        <w:autoSpaceDE w:val="0"/>
        <w:spacing w:after="0" w:line="240" w:lineRule="auto"/>
        <w:jc w:val="both"/>
        <w:rPr>
          <w:rFonts w:ascii="Times New Roman" w:hAnsi="Times New Roman" w:cs="Times New Roman"/>
          <w:sz w:val="24"/>
          <w:szCs w:val="24"/>
        </w:rPr>
      </w:pPr>
    </w:p>
    <w:p w14:paraId="53A7AB86" w14:textId="77777777" w:rsidR="00E0189E" w:rsidRPr="00174BAD" w:rsidRDefault="00E0189E" w:rsidP="00E0189E">
      <w:pPr>
        <w:pStyle w:val="ListParagraph"/>
        <w:tabs>
          <w:tab w:val="left" w:pos="709"/>
        </w:tabs>
        <w:spacing w:after="0" w:line="240" w:lineRule="auto"/>
        <w:ind w:left="0"/>
        <w:contextualSpacing w:val="0"/>
        <w:jc w:val="both"/>
        <w:rPr>
          <w:rFonts w:ascii="Times New Roman" w:hAnsi="Times New Roman" w:cs="Times New Roman"/>
          <w:color w:val="000000"/>
          <w:sz w:val="24"/>
          <w:szCs w:val="24"/>
        </w:rPr>
      </w:pPr>
      <w:r w:rsidRPr="00174BAD">
        <w:rPr>
          <w:rFonts w:ascii="Times New Roman" w:hAnsi="Times New Roman" w:cs="Times New Roman"/>
          <w:sz w:val="24"/>
          <w:szCs w:val="24"/>
        </w:rPr>
        <w:t>Studiul de fezabilitate va include un studiu privind sursele și gradul de poluare, precum și impactul asupra sănătății și mediului. Toate studiile tehnice vor fi realizate făcute în conformitate cu standardele și normele stabilite prin directivele CE şi cu legislaţia română în domeniu.</w:t>
      </w:r>
      <w:r w:rsidRPr="00174BAD">
        <w:rPr>
          <w:rFonts w:ascii="Times New Roman" w:hAnsi="Times New Roman" w:cs="Times New Roman"/>
          <w:color w:val="000000"/>
          <w:sz w:val="24"/>
          <w:szCs w:val="24"/>
        </w:rPr>
        <w:t xml:space="preserve"> </w:t>
      </w:r>
    </w:p>
    <w:p w14:paraId="626C098C" w14:textId="77777777" w:rsidR="00E0189E" w:rsidRPr="00174BAD" w:rsidRDefault="00E0189E" w:rsidP="00E0189E">
      <w:pPr>
        <w:autoSpaceDE w:val="0"/>
        <w:spacing w:after="0" w:line="240" w:lineRule="auto"/>
        <w:jc w:val="both"/>
        <w:rPr>
          <w:rFonts w:ascii="Times New Roman" w:hAnsi="Times New Roman" w:cs="Times New Roman"/>
          <w:sz w:val="24"/>
          <w:szCs w:val="24"/>
        </w:rPr>
      </w:pPr>
    </w:p>
    <w:p w14:paraId="65B71FD7" w14:textId="6D5EE7ED" w:rsidR="00E0189E" w:rsidRPr="00C000AE" w:rsidRDefault="00E0189E" w:rsidP="00E0189E">
      <w:pPr>
        <w:spacing w:after="0" w:line="240" w:lineRule="auto"/>
        <w:jc w:val="both"/>
        <w:rPr>
          <w:rFonts w:ascii="Times New Roman" w:hAnsi="Times New Roman" w:cs="Times New Roman"/>
          <w:i/>
          <w:sz w:val="24"/>
          <w:szCs w:val="24"/>
        </w:rPr>
      </w:pPr>
      <w:r w:rsidRPr="00174BAD">
        <w:rPr>
          <w:rFonts w:ascii="Times New Roman" w:hAnsi="Times New Roman" w:cs="Times New Roman"/>
          <w:sz w:val="24"/>
          <w:szCs w:val="24"/>
        </w:rPr>
        <w:t xml:space="preserve">Studiul de fezabilitate constă în studii tehnice, financiare şi instituţionale, reprezentând un concept preliminar necesar pregătirii cererii de finanţare pentru proiectul de investiții. Acesta trebuie întocmit potrivit cerinţelor directivelor şi legislaţiei românești în domeniu (în special </w:t>
      </w:r>
      <w:r w:rsidR="0012067A" w:rsidRPr="00174BAD">
        <w:rPr>
          <w:rFonts w:ascii="Times New Roman" w:hAnsi="Times New Roman" w:cs="Times New Roman"/>
          <w:i/>
          <w:sz w:val="24"/>
          <w:szCs w:val="24"/>
        </w:rPr>
        <w:t>HG nr.  9</w:t>
      </w:r>
      <w:r w:rsidR="00210881" w:rsidRPr="00174BAD">
        <w:rPr>
          <w:rFonts w:ascii="Times New Roman" w:hAnsi="Times New Roman" w:cs="Times New Roman"/>
          <w:i/>
          <w:sz w:val="24"/>
          <w:szCs w:val="24"/>
        </w:rPr>
        <w:t>0</w:t>
      </w:r>
      <w:r w:rsidR="0012067A" w:rsidRPr="00174BAD">
        <w:rPr>
          <w:rFonts w:ascii="Times New Roman" w:hAnsi="Times New Roman" w:cs="Times New Roman"/>
          <w:i/>
          <w:sz w:val="24"/>
          <w:szCs w:val="24"/>
        </w:rPr>
        <w:t>7/2016 privind etapele de elaborare şi conţinutul-cadru al documentaţiilor tehnico-economice aferente obiectivelor/proiectelor de investiţii finanţate din fonduri publice</w:t>
      </w:r>
      <w:r w:rsidR="0012067A" w:rsidRPr="00174BAD">
        <w:rPr>
          <w:rFonts w:ascii="Times New Roman" w:hAnsi="Times New Roman" w:cs="Times New Roman"/>
          <w:sz w:val="24"/>
          <w:szCs w:val="24"/>
        </w:rPr>
        <w:t>, cu modificările și completările ulterioare</w:t>
      </w:r>
      <w:r w:rsidRPr="00174BAD">
        <w:rPr>
          <w:rFonts w:ascii="Times New Roman" w:hAnsi="Times New Roman" w:cs="Times New Roman"/>
          <w:sz w:val="24"/>
          <w:szCs w:val="24"/>
        </w:rPr>
        <w:t xml:space="preserve">), corelat cu cerinţele Ghidului disponibil pe site-ul AM POIM, (la adresa </w:t>
      </w:r>
      <w:hyperlink r:id="rId10" w:history="1">
        <w:r w:rsidRPr="00C000AE">
          <w:rPr>
            <w:rFonts w:ascii="Times New Roman" w:hAnsi="Times New Roman" w:cs="Times New Roman"/>
            <w:sz w:val="24"/>
            <w:szCs w:val="24"/>
          </w:rPr>
          <w:t>http://www.fonduri-ue.ro</w:t>
        </w:r>
      </w:hyperlink>
      <w:r w:rsidRPr="00C000AE">
        <w:rPr>
          <w:rFonts w:ascii="Times New Roman" w:hAnsi="Times New Roman" w:cs="Times New Roman"/>
          <w:sz w:val="24"/>
          <w:szCs w:val="24"/>
        </w:rPr>
        <w:t>) și ale Aplicației de finanțare din Regulamentul nr. 207/2015.</w:t>
      </w:r>
      <w:r w:rsidRPr="00C000AE">
        <w:rPr>
          <w:rFonts w:ascii="Times New Roman" w:hAnsi="Times New Roman" w:cs="Times New Roman"/>
          <w:i/>
          <w:sz w:val="24"/>
          <w:szCs w:val="24"/>
        </w:rPr>
        <w:t xml:space="preserve"> </w:t>
      </w:r>
    </w:p>
    <w:p w14:paraId="3D4D6F18" w14:textId="77777777" w:rsidR="00E0189E" w:rsidRPr="00C000AE" w:rsidRDefault="00E0189E" w:rsidP="00E0189E">
      <w:pPr>
        <w:autoSpaceDE w:val="0"/>
        <w:spacing w:after="0" w:line="240" w:lineRule="auto"/>
        <w:jc w:val="both"/>
        <w:rPr>
          <w:rFonts w:ascii="Times New Roman" w:hAnsi="Times New Roman" w:cs="Times New Roman"/>
          <w:sz w:val="24"/>
          <w:szCs w:val="24"/>
        </w:rPr>
      </w:pPr>
    </w:p>
    <w:p w14:paraId="5EABCC73" w14:textId="77777777" w:rsidR="00E0189E" w:rsidRPr="003067FD" w:rsidRDefault="00E0189E" w:rsidP="00E0189E">
      <w:pPr>
        <w:pStyle w:val="ListParagraph"/>
        <w:spacing w:after="0" w:line="240" w:lineRule="auto"/>
        <w:ind w:left="0"/>
        <w:contextualSpacing w:val="0"/>
        <w:jc w:val="both"/>
        <w:rPr>
          <w:rFonts w:ascii="Times New Roman" w:hAnsi="Times New Roman" w:cs="Times New Roman"/>
          <w:sz w:val="24"/>
          <w:szCs w:val="24"/>
        </w:rPr>
      </w:pPr>
      <w:r w:rsidRPr="003426B4">
        <w:rPr>
          <w:rFonts w:ascii="Times New Roman" w:hAnsi="Times New Roman" w:cs="Times New Roman"/>
          <w:b/>
          <w:sz w:val="24"/>
          <w:szCs w:val="24"/>
        </w:rPr>
        <w:t xml:space="preserve">Integrarea aspectelor privind schimbările climatice și reziliența la dezastre în selectarea opțiunilor. </w:t>
      </w:r>
      <w:r w:rsidRPr="003067FD">
        <w:rPr>
          <w:rFonts w:ascii="Times New Roman" w:hAnsi="Times New Roman" w:cs="Times New Roman"/>
          <w:sz w:val="24"/>
          <w:szCs w:val="24"/>
        </w:rPr>
        <w:t xml:space="preserve">În etapa de elaborare a studiului de fezabilitate și a analizei opțiunilor se vor lua în considerare și aspectele privind adaptarea la schimbările climatice și atenuarea efectelor acestora și rezistența în fața dezastrelor. </w:t>
      </w:r>
      <w:r w:rsidRPr="003067FD">
        <w:rPr>
          <w:rFonts w:ascii="Times New Roman" w:hAnsi="Times New Roman" w:cs="Times New Roman"/>
          <w:b/>
          <w:i/>
          <w:sz w:val="24"/>
          <w:szCs w:val="24"/>
        </w:rPr>
        <w:t>Ca urmare acest impact se va reflecta în acordul/avizul de mediu și autorizațiile de construcție.</w:t>
      </w:r>
      <w:r w:rsidRPr="003067FD">
        <w:rPr>
          <w:rFonts w:ascii="Times New Roman" w:hAnsi="Times New Roman" w:cs="Times New Roman"/>
          <w:sz w:val="24"/>
          <w:szCs w:val="24"/>
        </w:rPr>
        <w:t xml:space="preserve"> </w:t>
      </w:r>
    </w:p>
    <w:p w14:paraId="7FCF44B8" w14:textId="77777777" w:rsidR="00E0189E" w:rsidRPr="003067FD" w:rsidRDefault="00E0189E" w:rsidP="00E0189E">
      <w:pPr>
        <w:pStyle w:val="ListParagraph"/>
        <w:spacing w:after="0" w:line="240" w:lineRule="auto"/>
        <w:ind w:left="0"/>
        <w:contextualSpacing w:val="0"/>
        <w:jc w:val="both"/>
        <w:rPr>
          <w:rFonts w:ascii="Times New Roman" w:hAnsi="Times New Roman" w:cs="Times New Roman"/>
          <w:sz w:val="24"/>
          <w:szCs w:val="24"/>
        </w:rPr>
      </w:pPr>
    </w:p>
    <w:p w14:paraId="4D8C4B17" w14:textId="77777777" w:rsidR="00E0189E" w:rsidRPr="00F10682" w:rsidRDefault="00E0189E" w:rsidP="00E0189E">
      <w:pPr>
        <w:spacing w:after="0" w:line="240" w:lineRule="auto"/>
        <w:jc w:val="both"/>
        <w:rPr>
          <w:rFonts w:ascii="Times New Roman" w:hAnsi="Times New Roman" w:cs="Times New Roman"/>
          <w:sz w:val="24"/>
          <w:szCs w:val="24"/>
        </w:rPr>
      </w:pPr>
      <w:r w:rsidRPr="00F10682">
        <w:rPr>
          <w:rFonts w:ascii="Times New Roman" w:hAnsi="Times New Roman" w:cs="Times New Roman"/>
          <w:sz w:val="24"/>
          <w:szCs w:val="24"/>
        </w:rPr>
        <w:t>Etapele ce trebuie parcurse sunt:</w:t>
      </w:r>
    </w:p>
    <w:p w14:paraId="1A29A220" w14:textId="77777777" w:rsidR="00E0189E" w:rsidRPr="00174BAD" w:rsidRDefault="00E0189E" w:rsidP="00E0189E">
      <w:pPr>
        <w:spacing w:after="0" w:line="240" w:lineRule="auto"/>
        <w:jc w:val="both"/>
        <w:rPr>
          <w:rFonts w:ascii="Times New Roman" w:hAnsi="Times New Roman" w:cs="Times New Roman"/>
          <w:sz w:val="24"/>
          <w:szCs w:val="24"/>
        </w:rPr>
      </w:pPr>
    </w:p>
    <w:p w14:paraId="4A3D6743" w14:textId="77777777" w:rsidR="00E0189E" w:rsidRPr="00174BAD" w:rsidRDefault="00E0189E" w:rsidP="00E0189E">
      <w:pPr>
        <w:numPr>
          <w:ilvl w:val="0"/>
          <w:numId w:val="42"/>
        </w:numPr>
        <w:spacing w:after="0" w:line="240" w:lineRule="auto"/>
        <w:ind w:left="426" w:hanging="426"/>
        <w:jc w:val="both"/>
        <w:rPr>
          <w:rFonts w:ascii="Times New Roman" w:hAnsi="Times New Roman" w:cs="Times New Roman"/>
          <w:sz w:val="24"/>
          <w:szCs w:val="24"/>
        </w:rPr>
      </w:pPr>
      <w:r w:rsidRPr="00174BAD">
        <w:rPr>
          <w:rFonts w:ascii="Times New Roman" w:hAnsi="Times New Roman" w:cs="Times New Roman"/>
          <w:i/>
          <w:sz w:val="24"/>
          <w:szCs w:val="24"/>
        </w:rPr>
        <w:t>Analiza de senzitivitate</w:t>
      </w:r>
      <w:r w:rsidRPr="00174BAD">
        <w:rPr>
          <w:rFonts w:ascii="Times New Roman" w:hAnsi="Times New Roman" w:cs="Times New Roman"/>
          <w:sz w:val="24"/>
          <w:szCs w:val="24"/>
        </w:rPr>
        <w:t xml:space="preserve"> </w:t>
      </w:r>
    </w:p>
    <w:p w14:paraId="30AF53AD" w14:textId="77777777" w:rsidR="00E0189E" w:rsidRPr="00174BAD" w:rsidRDefault="00E0189E" w:rsidP="00E0189E">
      <w:pPr>
        <w:spacing w:after="0" w:line="240" w:lineRule="auto"/>
        <w:jc w:val="both"/>
        <w:rPr>
          <w:rFonts w:ascii="Times New Roman" w:hAnsi="Times New Roman" w:cs="Times New Roman"/>
          <w:sz w:val="24"/>
          <w:szCs w:val="24"/>
        </w:rPr>
      </w:pPr>
      <w:r w:rsidRPr="00174BAD">
        <w:rPr>
          <w:rFonts w:ascii="Times New Roman" w:hAnsi="Times New Roman" w:cs="Times New Roman"/>
          <w:sz w:val="24"/>
          <w:szCs w:val="24"/>
        </w:rPr>
        <w:t xml:space="preserve">Această analiză a proiectului se va realiza la diverse riscuri generate de schimbările climatice (temperatura anuală/sezonieră/lunară; valorile extreme ale temperaturilor – frecvență și magnitudine, media anuală/sezonieră/lunară a căderilor de ploaie – frecvență și magnitudine, viteza medie și maximă a vântului, umiditatea radiația solară), precum și la riscurile secundare (nivelul mării, temperatura apei/mării, disponibilitatea apei, frecvența furtunilor, inundații, furtunile de nisip, eroziunea costieră și eroziunea solului / alunecările de teren / avalanșe, salinitatea solului, calitatea aerului, incendiile de păduri, efectul încălzirii urbane, majorarea perioadei anotimpurilor). </w:t>
      </w:r>
    </w:p>
    <w:p w14:paraId="5129E19F" w14:textId="77777777" w:rsidR="00E0189E" w:rsidRPr="00174BAD" w:rsidRDefault="00E0189E" w:rsidP="00E0189E">
      <w:pPr>
        <w:spacing w:after="0" w:line="240" w:lineRule="auto"/>
        <w:jc w:val="both"/>
        <w:rPr>
          <w:rFonts w:ascii="Times New Roman" w:hAnsi="Times New Roman" w:cs="Times New Roman"/>
          <w:sz w:val="24"/>
          <w:szCs w:val="24"/>
        </w:rPr>
      </w:pPr>
    </w:p>
    <w:p w14:paraId="4EC17F6E" w14:textId="77777777" w:rsidR="00E0189E" w:rsidRPr="00174BAD" w:rsidRDefault="00E0189E" w:rsidP="00E0189E">
      <w:pPr>
        <w:spacing w:after="0" w:line="240" w:lineRule="auto"/>
        <w:jc w:val="both"/>
        <w:rPr>
          <w:rFonts w:ascii="Times New Roman" w:hAnsi="Times New Roman" w:cs="Times New Roman"/>
          <w:sz w:val="24"/>
          <w:szCs w:val="24"/>
        </w:rPr>
      </w:pPr>
      <w:r w:rsidRPr="00174BAD">
        <w:rPr>
          <w:rFonts w:ascii="Times New Roman" w:hAnsi="Times New Roman" w:cs="Times New Roman"/>
          <w:sz w:val="24"/>
          <w:szCs w:val="24"/>
        </w:rPr>
        <w:t>Analiza de senzitivitate, care poate fi ridicată, medie sau inexistentă și trebuie realizată din următoarele patru perspective:</w:t>
      </w:r>
    </w:p>
    <w:p w14:paraId="704283A9" w14:textId="77777777" w:rsidR="00E0189E" w:rsidRPr="00174BAD" w:rsidRDefault="00E0189E" w:rsidP="00E0189E">
      <w:pPr>
        <w:numPr>
          <w:ilvl w:val="0"/>
          <w:numId w:val="43"/>
        </w:numPr>
        <w:spacing w:after="0" w:line="240" w:lineRule="auto"/>
        <w:ind w:left="425" w:hanging="425"/>
        <w:jc w:val="both"/>
        <w:rPr>
          <w:rFonts w:ascii="Times New Roman" w:hAnsi="Times New Roman" w:cs="Times New Roman"/>
          <w:sz w:val="24"/>
          <w:szCs w:val="24"/>
        </w:rPr>
      </w:pPr>
      <w:r w:rsidRPr="00174BAD">
        <w:rPr>
          <w:rFonts w:ascii="Times New Roman" w:hAnsi="Times New Roman" w:cs="Times New Roman"/>
          <w:sz w:val="24"/>
          <w:szCs w:val="24"/>
        </w:rPr>
        <w:t>Senzitivitatea activelor</w:t>
      </w:r>
    </w:p>
    <w:p w14:paraId="42C1EF64" w14:textId="77777777" w:rsidR="00E0189E" w:rsidRPr="00174BAD" w:rsidRDefault="00E0189E" w:rsidP="00E0189E">
      <w:pPr>
        <w:numPr>
          <w:ilvl w:val="0"/>
          <w:numId w:val="43"/>
        </w:numPr>
        <w:spacing w:after="0" w:line="240" w:lineRule="auto"/>
        <w:ind w:left="425" w:hanging="425"/>
        <w:jc w:val="both"/>
        <w:rPr>
          <w:rFonts w:ascii="Times New Roman" w:hAnsi="Times New Roman" w:cs="Times New Roman"/>
          <w:sz w:val="24"/>
          <w:szCs w:val="24"/>
        </w:rPr>
      </w:pPr>
      <w:r w:rsidRPr="00174BAD">
        <w:rPr>
          <w:rFonts w:ascii="Times New Roman" w:hAnsi="Times New Roman" w:cs="Times New Roman"/>
          <w:sz w:val="24"/>
          <w:szCs w:val="24"/>
        </w:rPr>
        <w:t>Senzitivitatea intrărilor (apă, energie, altele)</w:t>
      </w:r>
    </w:p>
    <w:p w14:paraId="2509B90E" w14:textId="77777777" w:rsidR="00E0189E" w:rsidRPr="00174BAD" w:rsidRDefault="00E0189E" w:rsidP="00E0189E">
      <w:pPr>
        <w:numPr>
          <w:ilvl w:val="0"/>
          <w:numId w:val="43"/>
        </w:numPr>
        <w:spacing w:after="0" w:line="240" w:lineRule="auto"/>
        <w:ind w:left="425" w:hanging="425"/>
        <w:jc w:val="both"/>
        <w:rPr>
          <w:rFonts w:ascii="Times New Roman" w:hAnsi="Times New Roman" w:cs="Times New Roman"/>
          <w:sz w:val="24"/>
          <w:szCs w:val="24"/>
        </w:rPr>
      </w:pPr>
      <w:r w:rsidRPr="00174BAD">
        <w:rPr>
          <w:rFonts w:ascii="Times New Roman" w:hAnsi="Times New Roman" w:cs="Times New Roman"/>
          <w:sz w:val="24"/>
          <w:szCs w:val="24"/>
        </w:rPr>
        <w:t>Senzitivitatea ieșirilor (produselor, pieței, cererii consumatorilor)</w:t>
      </w:r>
    </w:p>
    <w:p w14:paraId="010D0CE1" w14:textId="77777777" w:rsidR="00E0189E" w:rsidRPr="00174BAD" w:rsidRDefault="00E0189E" w:rsidP="00E0189E">
      <w:pPr>
        <w:numPr>
          <w:ilvl w:val="0"/>
          <w:numId w:val="43"/>
        </w:numPr>
        <w:spacing w:after="0" w:line="240" w:lineRule="auto"/>
        <w:ind w:left="425" w:hanging="425"/>
        <w:jc w:val="both"/>
        <w:rPr>
          <w:rFonts w:ascii="Times New Roman" w:hAnsi="Times New Roman" w:cs="Times New Roman"/>
          <w:sz w:val="24"/>
          <w:szCs w:val="24"/>
        </w:rPr>
      </w:pPr>
      <w:r w:rsidRPr="00174BAD">
        <w:rPr>
          <w:rFonts w:ascii="Times New Roman" w:hAnsi="Times New Roman" w:cs="Times New Roman"/>
          <w:sz w:val="24"/>
          <w:szCs w:val="24"/>
        </w:rPr>
        <w:t>Senzitivitatea conexiunilor de transport</w:t>
      </w:r>
    </w:p>
    <w:p w14:paraId="6CB3CF74" w14:textId="77777777" w:rsidR="00E0189E" w:rsidRPr="00174BAD" w:rsidRDefault="00E0189E" w:rsidP="00E0189E">
      <w:pPr>
        <w:spacing w:after="0" w:line="240" w:lineRule="auto"/>
        <w:jc w:val="both"/>
        <w:rPr>
          <w:rFonts w:ascii="Times New Roman" w:hAnsi="Times New Roman" w:cs="Times New Roman"/>
          <w:sz w:val="24"/>
          <w:szCs w:val="24"/>
        </w:rPr>
      </w:pPr>
    </w:p>
    <w:p w14:paraId="492A8C6D" w14:textId="77777777" w:rsidR="00E0189E" w:rsidRPr="00174BAD" w:rsidRDefault="00E0189E" w:rsidP="00E0189E">
      <w:pPr>
        <w:spacing w:after="0" w:line="240" w:lineRule="auto"/>
        <w:jc w:val="both"/>
        <w:rPr>
          <w:rFonts w:ascii="Times New Roman" w:hAnsi="Times New Roman" w:cs="Times New Roman"/>
          <w:sz w:val="24"/>
          <w:szCs w:val="24"/>
        </w:rPr>
      </w:pPr>
      <w:r w:rsidRPr="00174BAD">
        <w:rPr>
          <w:rFonts w:ascii="Times New Roman" w:hAnsi="Times New Roman" w:cs="Times New Roman"/>
          <w:sz w:val="24"/>
          <w:szCs w:val="24"/>
        </w:rPr>
        <w:t>Dacă analiza de senzitivitate indică un nivel ridicat sau mediu asupra unei dintre cele patru perspective, se trece la evaluarea expunerii la riscurile respective și la analiza finală de vulnerabilitate.</w:t>
      </w:r>
    </w:p>
    <w:p w14:paraId="005A1D93" w14:textId="77777777" w:rsidR="00E0189E" w:rsidRPr="00174BAD" w:rsidRDefault="00E0189E" w:rsidP="00E0189E">
      <w:pPr>
        <w:spacing w:after="0" w:line="240" w:lineRule="auto"/>
        <w:jc w:val="both"/>
        <w:rPr>
          <w:rFonts w:ascii="Times New Roman" w:hAnsi="Times New Roman" w:cs="Times New Roman"/>
          <w:sz w:val="24"/>
          <w:szCs w:val="24"/>
        </w:rPr>
      </w:pPr>
    </w:p>
    <w:p w14:paraId="1C2D3A11" w14:textId="77777777" w:rsidR="00E0189E" w:rsidRPr="00174BAD" w:rsidRDefault="00E0189E" w:rsidP="00E0189E">
      <w:pPr>
        <w:numPr>
          <w:ilvl w:val="0"/>
          <w:numId w:val="42"/>
        </w:numPr>
        <w:spacing w:after="0" w:line="240" w:lineRule="auto"/>
        <w:ind w:left="426" w:hanging="426"/>
        <w:jc w:val="both"/>
        <w:rPr>
          <w:rFonts w:ascii="Times New Roman" w:hAnsi="Times New Roman" w:cs="Times New Roman"/>
          <w:i/>
          <w:sz w:val="24"/>
          <w:szCs w:val="24"/>
        </w:rPr>
      </w:pPr>
      <w:r w:rsidRPr="00174BAD">
        <w:rPr>
          <w:rFonts w:ascii="Times New Roman" w:hAnsi="Times New Roman" w:cs="Times New Roman"/>
          <w:i/>
          <w:sz w:val="24"/>
          <w:szCs w:val="24"/>
        </w:rPr>
        <w:t>Evaluarea expunerii la diverse riscuri</w:t>
      </w:r>
    </w:p>
    <w:p w14:paraId="0E19515B" w14:textId="77777777" w:rsidR="00E0189E" w:rsidRPr="00174BAD" w:rsidRDefault="00E0189E" w:rsidP="00E0189E">
      <w:pPr>
        <w:spacing w:after="0" w:line="240" w:lineRule="auto"/>
        <w:jc w:val="both"/>
        <w:rPr>
          <w:rFonts w:ascii="Times New Roman" w:hAnsi="Times New Roman" w:cs="Times New Roman"/>
          <w:sz w:val="24"/>
          <w:szCs w:val="24"/>
        </w:rPr>
      </w:pPr>
      <w:r w:rsidRPr="00174BAD">
        <w:rPr>
          <w:rFonts w:ascii="Times New Roman" w:hAnsi="Times New Roman" w:cs="Times New Roman"/>
          <w:sz w:val="24"/>
          <w:szCs w:val="24"/>
        </w:rPr>
        <w:t xml:space="preserve">Aceasta se realizează atât pe baza datelor spațiale disponibile privind situația actuală și datele istorice privind riscurile pentru care a fost stabilită necesitatea acestei evaluări, ca de ex.: hărți privind riscul la inundații, hărțile privind temperaturile extreme sau valurile de căldură, hărțile privind riscul la furtuni etc., cât și pe modele de proiecție a evoluției viitoare pentru riscurile analizate pe durata de viață a proiectului (30 – 50 de ani). Pentru modelele utilizate se vor prezenta și incertitudinile privind modelarea (modelele de temperatură, precipitații, emisii, hidrologice etc.). Este important ca în etapele de prefezabilitate, alegerea locației proiectului și fezabilitatea să fie luate în considerare aceleași modele pentru a asigura consecvența în abordare. </w:t>
      </w:r>
    </w:p>
    <w:p w14:paraId="7C52D43D" w14:textId="77777777" w:rsidR="00E0189E" w:rsidRPr="00174BAD" w:rsidRDefault="00E0189E" w:rsidP="00E0189E">
      <w:pPr>
        <w:spacing w:after="0" w:line="240" w:lineRule="auto"/>
        <w:jc w:val="both"/>
        <w:rPr>
          <w:rFonts w:ascii="Times New Roman" w:hAnsi="Times New Roman" w:cs="Times New Roman"/>
          <w:sz w:val="24"/>
          <w:szCs w:val="24"/>
        </w:rPr>
      </w:pPr>
    </w:p>
    <w:p w14:paraId="10A5339B" w14:textId="77777777" w:rsidR="00E0189E" w:rsidRPr="00174BAD" w:rsidRDefault="00E0189E" w:rsidP="00E0189E">
      <w:pPr>
        <w:numPr>
          <w:ilvl w:val="0"/>
          <w:numId w:val="42"/>
        </w:numPr>
        <w:spacing w:after="0" w:line="240" w:lineRule="auto"/>
        <w:ind w:left="426" w:hanging="426"/>
        <w:jc w:val="both"/>
        <w:rPr>
          <w:rFonts w:ascii="Times New Roman" w:hAnsi="Times New Roman" w:cs="Times New Roman"/>
          <w:i/>
          <w:sz w:val="24"/>
          <w:szCs w:val="24"/>
        </w:rPr>
      </w:pPr>
      <w:r w:rsidRPr="00174BAD">
        <w:rPr>
          <w:rFonts w:ascii="Times New Roman" w:hAnsi="Times New Roman" w:cs="Times New Roman"/>
          <w:i/>
          <w:sz w:val="24"/>
          <w:szCs w:val="24"/>
        </w:rPr>
        <w:t>Analiza de vulnerabilitate</w:t>
      </w:r>
    </w:p>
    <w:p w14:paraId="2CB97622" w14:textId="77777777" w:rsidR="00E0189E" w:rsidRPr="00174BAD" w:rsidRDefault="00E0189E" w:rsidP="00E0189E">
      <w:pPr>
        <w:spacing w:after="0" w:line="240" w:lineRule="auto"/>
        <w:jc w:val="both"/>
        <w:rPr>
          <w:rFonts w:ascii="Times New Roman" w:hAnsi="Times New Roman" w:cs="Times New Roman"/>
          <w:sz w:val="24"/>
          <w:szCs w:val="24"/>
        </w:rPr>
      </w:pPr>
      <w:r w:rsidRPr="00174BAD">
        <w:rPr>
          <w:rFonts w:ascii="Times New Roman" w:hAnsi="Times New Roman" w:cs="Times New Roman"/>
          <w:sz w:val="24"/>
          <w:szCs w:val="24"/>
        </w:rPr>
        <w:t>Aceasta se realizează prin combinarea gradului de senzitivitate (S) cu gradul de expunere (E), în cadrul unei matrice pentru fiecare risc, care stabilește nivelul de vulnerabilitate (nu există, mediu sau mare)</w:t>
      </w:r>
    </w:p>
    <w:p w14:paraId="61F5D25D" w14:textId="77777777" w:rsidR="00E0189E" w:rsidRPr="00174BAD" w:rsidRDefault="00E0189E" w:rsidP="00E0189E">
      <w:pPr>
        <w:spacing w:after="0" w:line="240" w:lineRule="auto"/>
        <w:jc w:val="both"/>
        <w:rPr>
          <w:rFonts w:ascii="Times New Roman" w:hAnsi="Times New Roman" w:cs="Times New Roman"/>
          <w:b/>
          <w:sz w:val="24"/>
          <w:szCs w:val="24"/>
        </w:rPr>
      </w:pPr>
      <w:r w:rsidRPr="00174BAD">
        <w:rPr>
          <w:rFonts w:ascii="Times New Roman" w:hAnsi="Times New Roman" w:cs="Times New Roman"/>
          <w:b/>
          <w:sz w:val="24"/>
          <w:szCs w:val="24"/>
        </w:rPr>
        <w:t>V=S*E</w:t>
      </w:r>
    </w:p>
    <w:p w14:paraId="2E9415B9" w14:textId="77777777" w:rsidR="00E0189E" w:rsidRPr="00174BAD" w:rsidRDefault="00E0189E" w:rsidP="00E0189E">
      <w:pPr>
        <w:spacing w:after="0" w:line="240" w:lineRule="auto"/>
        <w:jc w:val="both"/>
        <w:rPr>
          <w:rFonts w:ascii="Times New Roman" w:hAnsi="Times New Roman" w:cs="Times New Roman"/>
          <w:b/>
          <w:sz w:val="24"/>
          <w:szCs w:val="24"/>
        </w:rPr>
      </w:pPr>
    </w:p>
    <w:p w14:paraId="02122F2E" w14:textId="77777777" w:rsidR="00E0189E" w:rsidRPr="00174BAD" w:rsidRDefault="00E0189E" w:rsidP="00E0189E">
      <w:pPr>
        <w:numPr>
          <w:ilvl w:val="0"/>
          <w:numId w:val="42"/>
        </w:numPr>
        <w:spacing w:after="0" w:line="240" w:lineRule="auto"/>
        <w:ind w:left="426" w:hanging="426"/>
        <w:jc w:val="both"/>
        <w:rPr>
          <w:rFonts w:ascii="Times New Roman" w:hAnsi="Times New Roman" w:cs="Times New Roman"/>
          <w:i/>
          <w:sz w:val="24"/>
          <w:szCs w:val="24"/>
        </w:rPr>
      </w:pPr>
      <w:r w:rsidRPr="00174BAD">
        <w:rPr>
          <w:rFonts w:ascii="Times New Roman" w:hAnsi="Times New Roman" w:cs="Times New Roman"/>
          <w:i/>
          <w:sz w:val="24"/>
          <w:szCs w:val="24"/>
        </w:rPr>
        <w:t xml:space="preserve">Evaluarea riscurilor </w:t>
      </w:r>
    </w:p>
    <w:p w14:paraId="0EA8AA71" w14:textId="77777777" w:rsidR="00E0189E" w:rsidRPr="00174BAD" w:rsidRDefault="00E0189E" w:rsidP="00E0189E">
      <w:pPr>
        <w:spacing w:after="0" w:line="240" w:lineRule="auto"/>
        <w:jc w:val="both"/>
        <w:rPr>
          <w:rFonts w:ascii="Times New Roman" w:hAnsi="Times New Roman" w:cs="Times New Roman"/>
          <w:sz w:val="24"/>
          <w:szCs w:val="24"/>
        </w:rPr>
      </w:pPr>
      <w:r w:rsidRPr="00174BAD">
        <w:rPr>
          <w:rFonts w:ascii="Times New Roman" w:hAnsi="Times New Roman" w:cs="Times New Roman"/>
          <w:sz w:val="24"/>
          <w:szCs w:val="24"/>
        </w:rPr>
        <w:t>Aceasta se va realiza pentru riscurile identificate în primele trei etape pentru care proiectul are un nivel ridicat sau mediu de vulnerabilitate. Evaluarea riscurilor permite aprofundarea relației ”cauze-efecte” între riscuri și componentele proiectului (tehnice, sociale, ecologice, financiare etc.). Analiza de risc de înalt nivel implică o analiza calitativă a riscurilor (bazată pe judecata experților pentru identificarea hazardelor, consecințelor și riscurilor cheie asociate) și analiza detaliată a riscurilor, respectiv o analiză cantitativă, bazată pe modelare.</w:t>
      </w:r>
    </w:p>
    <w:p w14:paraId="38B559A9" w14:textId="77777777" w:rsidR="00E0189E" w:rsidRPr="00174BAD" w:rsidRDefault="00E0189E" w:rsidP="00E0189E">
      <w:pPr>
        <w:spacing w:after="0" w:line="240" w:lineRule="auto"/>
        <w:jc w:val="both"/>
        <w:rPr>
          <w:rFonts w:ascii="Times New Roman" w:hAnsi="Times New Roman" w:cs="Times New Roman"/>
          <w:sz w:val="24"/>
          <w:szCs w:val="24"/>
        </w:rPr>
      </w:pPr>
    </w:p>
    <w:p w14:paraId="6F16B35E" w14:textId="77777777" w:rsidR="00E0189E" w:rsidRPr="00174BAD" w:rsidRDefault="00E0189E" w:rsidP="00E0189E">
      <w:pPr>
        <w:numPr>
          <w:ilvl w:val="0"/>
          <w:numId w:val="42"/>
        </w:numPr>
        <w:spacing w:after="0" w:line="240" w:lineRule="auto"/>
        <w:ind w:left="426" w:hanging="426"/>
        <w:jc w:val="both"/>
        <w:rPr>
          <w:rFonts w:ascii="Times New Roman" w:hAnsi="Times New Roman" w:cs="Times New Roman"/>
          <w:i/>
          <w:sz w:val="24"/>
          <w:szCs w:val="24"/>
        </w:rPr>
      </w:pPr>
      <w:r w:rsidRPr="00174BAD">
        <w:rPr>
          <w:rFonts w:ascii="Times New Roman" w:hAnsi="Times New Roman" w:cs="Times New Roman"/>
          <w:i/>
          <w:sz w:val="24"/>
          <w:szCs w:val="24"/>
        </w:rPr>
        <w:t xml:space="preserve">Identificarea opțiunilor de adaptare </w:t>
      </w:r>
    </w:p>
    <w:p w14:paraId="54EC1568" w14:textId="77777777" w:rsidR="00E0189E" w:rsidRPr="00174BAD" w:rsidRDefault="00E0189E" w:rsidP="00E0189E">
      <w:pPr>
        <w:spacing w:after="0" w:line="240" w:lineRule="auto"/>
        <w:jc w:val="both"/>
        <w:rPr>
          <w:rFonts w:ascii="Times New Roman" w:hAnsi="Times New Roman" w:cs="Times New Roman"/>
          <w:sz w:val="24"/>
          <w:szCs w:val="24"/>
        </w:rPr>
      </w:pPr>
      <w:r w:rsidRPr="00174BAD">
        <w:rPr>
          <w:rFonts w:ascii="Times New Roman" w:hAnsi="Times New Roman" w:cs="Times New Roman"/>
          <w:sz w:val="24"/>
          <w:szCs w:val="24"/>
        </w:rPr>
        <w:t>În cadrul acestei etape sunt identificate măsurile de adaptare necesare pentru a diminua vulnerabilitatea proiectului la riscurile identificate și evaluate în etapele anterioare. Măsurile de adaptare se identifică cu sprijinul unor seminarii corelate cu exemple de bune practică în domeniu, iar odată măsurile identificate, se realizează o listă scurtă a acestora pe baza unei analiza calitative și sunt selectate acele măsuri care sunt viabile din punct de vedere ecologic, social, tehnic și legal. Acestea sunt evaluate și din punct de vedere al momentului când pot fi implementate și sunt raportate și la obiectivele proiectului.</w:t>
      </w:r>
    </w:p>
    <w:p w14:paraId="7FFE2526" w14:textId="77777777" w:rsidR="00E0189E" w:rsidRPr="00174BAD" w:rsidRDefault="00E0189E" w:rsidP="00E0189E">
      <w:pPr>
        <w:spacing w:after="0" w:line="240" w:lineRule="auto"/>
        <w:jc w:val="both"/>
        <w:rPr>
          <w:rFonts w:ascii="Times New Roman" w:hAnsi="Times New Roman" w:cs="Times New Roman"/>
          <w:sz w:val="24"/>
          <w:szCs w:val="24"/>
        </w:rPr>
      </w:pPr>
    </w:p>
    <w:p w14:paraId="53E411FF" w14:textId="77777777" w:rsidR="00E0189E" w:rsidRPr="00174BAD" w:rsidRDefault="00E0189E" w:rsidP="00E0189E">
      <w:pPr>
        <w:numPr>
          <w:ilvl w:val="0"/>
          <w:numId w:val="42"/>
        </w:numPr>
        <w:spacing w:after="0" w:line="240" w:lineRule="auto"/>
        <w:ind w:left="426" w:hanging="426"/>
        <w:jc w:val="both"/>
        <w:rPr>
          <w:rFonts w:ascii="Times New Roman" w:hAnsi="Times New Roman" w:cs="Times New Roman"/>
          <w:b/>
          <w:i/>
          <w:sz w:val="24"/>
          <w:szCs w:val="24"/>
        </w:rPr>
      </w:pPr>
      <w:r w:rsidRPr="00174BAD">
        <w:rPr>
          <w:rFonts w:ascii="Times New Roman" w:hAnsi="Times New Roman" w:cs="Times New Roman"/>
          <w:i/>
          <w:sz w:val="24"/>
          <w:szCs w:val="24"/>
        </w:rPr>
        <w:t>Evaluarea opțiunilor de adaptare</w:t>
      </w:r>
    </w:p>
    <w:p w14:paraId="6F9352C1" w14:textId="77777777" w:rsidR="00E0189E" w:rsidRPr="00174BAD" w:rsidRDefault="00E0189E" w:rsidP="00E0189E">
      <w:pPr>
        <w:spacing w:after="0" w:line="240" w:lineRule="auto"/>
        <w:jc w:val="both"/>
        <w:rPr>
          <w:rFonts w:ascii="Times New Roman" w:hAnsi="Times New Roman" w:cs="Times New Roman"/>
          <w:sz w:val="24"/>
          <w:szCs w:val="24"/>
        </w:rPr>
      </w:pPr>
      <w:r w:rsidRPr="00174BAD">
        <w:rPr>
          <w:rFonts w:ascii="Times New Roman" w:hAnsi="Times New Roman" w:cs="Times New Roman"/>
          <w:sz w:val="24"/>
          <w:szCs w:val="24"/>
        </w:rPr>
        <w:t>În această etapă, măsurile de adaptare sunt introduse în evaluare la nivelul analizei cost-beneficiu.</w:t>
      </w:r>
    </w:p>
    <w:p w14:paraId="01DA9E45" w14:textId="77777777" w:rsidR="00E0189E" w:rsidRPr="00174BAD" w:rsidRDefault="00E0189E" w:rsidP="00E0189E">
      <w:pPr>
        <w:spacing w:after="0" w:line="240" w:lineRule="auto"/>
        <w:jc w:val="both"/>
        <w:rPr>
          <w:rFonts w:ascii="Times New Roman" w:hAnsi="Times New Roman" w:cs="Times New Roman"/>
          <w:sz w:val="24"/>
          <w:szCs w:val="24"/>
        </w:rPr>
      </w:pPr>
    </w:p>
    <w:p w14:paraId="3AF65CC3" w14:textId="77777777" w:rsidR="00E0189E" w:rsidRPr="00174BAD" w:rsidRDefault="00E0189E" w:rsidP="00E0189E">
      <w:pPr>
        <w:numPr>
          <w:ilvl w:val="0"/>
          <w:numId w:val="42"/>
        </w:numPr>
        <w:spacing w:after="0" w:line="240" w:lineRule="auto"/>
        <w:ind w:left="426" w:hanging="426"/>
        <w:jc w:val="both"/>
        <w:rPr>
          <w:rFonts w:ascii="Times New Roman" w:hAnsi="Times New Roman" w:cs="Times New Roman"/>
          <w:b/>
          <w:i/>
          <w:sz w:val="24"/>
          <w:szCs w:val="24"/>
        </w:rPr>
      </w:pPr>
      <w:r w:rsidRPr="00174BAD">
        <w:rPr>
          <w:rFonts w:ascii="Times New Roman" w:hAnsi="Times New Roman" w:cs="Times New Roman"/>
          <w:i/>
          <w:sz w:val="24"/>
          <w:szCs w:val="24"/>
        </w:rPr>
        <w:t>Integrarea acțiunilor de adaptare în proiect</w:t>
      </w:r>
    </w:p>
    <w:p w14:paraId="18517851" w14:textId="77777777" w:rsidR="00E0189E" w:rsidRPr="00174BAD" w:rsidRDefault="00E0189E" w:rsidP="00E0189E">
      <w:pPr>
        <w:spacing w:after="0" w:line="240" w:lineRule="auto"/>
        <w:jc w:val="both"/>
        <w:rPr>
          <w:rFonts w:ascii="Times New Roman" w:hAnsi="Times New Roman" w:cs="Times New Roman"/>
          <w:sz w:val="24"/>
          <w:szCs w:val="24"/>
        </w:rPr>
      </w:pPr>
      <w:r w:rsidRPr="00174BAD">
        <w:rPr>
          <w:rFonts w:ascii="Times New Roman" w:hAnsi="Times New Roman" w:cs="Times New Roman"/>
          <w:sz w:val="24"/>
          <w:szCs w:val="24"/>
        </w:rPr>
        <w:t xml:space="preserve">Pe baza evaluării opțiunilor de adaptare, se vor lua deciziile de modificare a proiectului tehnic și introducerea acestora în procedurile de achiziție publică și se va stabili un plan și responsabili pentru monitorizarea implementării măsurilor. </w:t>
      </w:r>
    </w:p>
    <w:p w14:paraId="08816CE2" w14:textId="77777777" w:rsidR="00E0189E" w:rsidRPr="00174BAD" w:rsidRDefault="00E0189E" w:rsidP="00E0189E">
      <w:pPr>
        <w:spacing w:after="0" w:line="240" w:lineRule="auto"/>
        <w:jc w:val="both"/>
        <w:rPr>
          <w:rFonts w:ascii="Times New Roman" w:hAnsi="Times New Roman" w:cs="Times New Roman"/>
          <w:sz w:val="24"/>
          <w:szCs w:val="24"/>
        </w:rPr>
      </w:pPr>
    </w:p>
    <w:p w14:paraId="683AC914" w14:textId="77777777" w:rsidR="00E0189E" w:rsidRPr="00C000AE" w:rsidRDefault="00E0189E" w:rsidP="00E0189E">
      <w:pPr>
        <w:spacing w:after="0" w:line="240" w:lineRule="auto"/>
        <w:jc w:val="both"/>
        <w:rPr>
          <w:rFonts w:ascii="Times New Roman" w:hAnsi="Times New Roman" w:cs="Times New Roman"/>
          <w:sz w:val="24"/>
          <w:szCs w:val="24"/>
        </w:rPr>
      </w:pPr>
      <w:r w:rsidRPr="00174BAD">
        <w:rPr>
          <w:rFonts w:ascii="Times New Roman" w:hAnsi="Times New Roman" w:cs="Times New Roman"/>
          <w:sz w:val="24"/>
          <w:szCs w:val="24"/>
        </w:rPr>
        <w:t xml:space="preserve">Metodologia detaliată este prezentată în documentul Comisiei Europene ”Guidelines for Project Managers: Making vulnerable investments climate resilient”, disponibilă la </w:t>
      </w:r>
      <w:hyperlink r:id="rId11" w:history="1">
        <w:r w:rsidRPr="00C000AE">
          <w:rPr>
            <w:rFonts w:ascii="Times New Roman" w:hAnsi="Times New Roman" w:cs="Times New Roman"/>
            <w:color w:val="0000FF"/>
            <w:sz w:val="24"/>
            <w:szCs w:val="24"/>
            <w:u w:val="single"/>
          </w:rPr>
          <w:t>http://ec.europa.eu/clima/policies/adaptation/what/docs/non_paper_guidelines_project_managers_en.pdf</w:t>
        </w:r>
      </w:hyperlink>
    </w:p>
    <w:p w14:paraId="32410033" w14:textId="77777777" w:rsidR="00E0189E" w:rsidRPr="00C000AE" w:rsidRDefault="00E0189E" w:rsidP="00E0189E">
      <w:pPr>
        <w:spacing w:after="0" w:line="240" w:lineRule="auto"/>
        <w:jc w:val="both"/>
        <w:rPr>
          <w:rFonts w:ascii="Times New Roman" w:hAnsi="Times New Roman" w:cs="Times New Roman"/>
          <w:sz w:val="24"/>
          <w:szCs w:val="24"/>
        </w:rPr>
      </w:pPr>
    </w:p>
    <w:p w14:paraId="02B168A4" w14:textId="77777777" w:rsidR="00E0189E" w:rsidRPr="003426B4" w:rsidRDefault="00E0189E" w:rsidP="00E0189E">
      <w:pPr>
        <w:autoSpaceDE w:val="0"/>
        <w:autoSpaceDN w:val="0"/>
        <w:adjustRightInd w:val="0"/>
        <w:spacing w:after="0" w:line="240" w:lineRule="auto"/>
        <w:jc w:val="both"/>
        <w:rPr>
          <w:rFonts w:ascii="Times New Roman" w:hAnsi="Times New Roman" w:cs="Times New Roman"/>
          <w:sz w:val="24"/>
          <w:szCs w:val="24"/>
        </w:rPr>
      </w:pPr>
      <w:r w:rsidRPr="003426B4">
        <w:rPr>
          <w:rFonts w:ascii="Times New Roman" w:hAnsi="Times New Roman" w:cs="Times New Roman"/>
          <w:sz w:val="24"/>
          <w:szCs w:val="24"/>
        </w:rPr>
        <w:t>Pentru aprobarea Studiului de Fezabilitate sunt necesare următoarele documente (acestea vor fi anexate la cererea de finanțare):</w:t>
      </w:r>
    </w:p>
    <w:p w14:paraId="6B081353" w14:textId="474190CF" w:rsidR="00E0189E" w:rsidRPr="003067FD" w:rsidRDefault="00E0189E" w:rsidP="00E0189E">
      <w:pPr>
        <w:numPr>
          <w:ilvl w:val="0"/>
          <w:numId w:val="44"/>
        </w:numPr>
        <w:tabs>
          <w:tab w:val="left" w:pos="284"/>
        </w:tabs>
        <w:autoSpaceDE w:val="0"/>
        <w:autoSpaceDN w:val="0"/>
        <w:adjustRightInd w:val="0"/>
        <w:spacing w:after="0" w:line="240" w:lineRule="auto"/>
        <w:ind w:left="284" w:hanging="284"/>
        <w:jc w:val="both"/>
        <w:rPr>
          <w:rFonts w:ascii="Times New Roman" w:hAnsi="Times New Roman" w:cs="Times New Roman"/>
          <w:sz w:val="24"/>
          <w:szCs w:val="24"/>
        </w:rPr>
      </w:pPr>
      <w:r w:rsidRPr="003067FD">
        <w:rPr>
          <w:rFonts w:ascii="Times New Roman" w:hAnsi="Times New Roman" w:cs="Times New Roman"/>
          <w:sz w:val="24"/>
          <w:szCs w:val="24"/>
        </w:rPr>
        <w:t>Avizul Comisiei tehnico-economice (CTE) a beneficiarului privind aprobarea Studiului de fezabilitate şi a indicatorilor tehnico-economici ai proiectului</w:t>
      </w:r>
    </w:p>
    <w:p w14:paraId="2FDA3664" w14:textId="1225895D" w:rsidR="00E0189E" w:rsidRPr="003067FD" w:rsidRDefault="009C0A50" w:rsidP="00E0189E">
      <w:pPr>
        <w:numPr>
          <w:ilvl w:val="0"/>
          <w:numId w:val="44"/>
        </w:numPr>
        <w:tabs>
          <w:tab w:val="left" w:pos="284"/>
        </w:tabs>
        <w:autoSpaceDE w:val="0"/>
        <w:autoSpaceDN w:val="0"/>
        <w:adjustRightInd w:val="0"/>
        <w:spacing w:after="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lastRenderedPageBreak/>
        <w:t>HG/Ordin/</w:t>
      </w:r>
      <w:r w:rsidR="00E0189E" w:rsidRPr="003067FD">
        <w:rPr>
          <w:rFonts w:ascii="Times New Roman" w:hAnsi="Times New Roman" w:cs="Times New Roman"/>
          <w:sz w:val="24"/>
          <w:szCs w:val="24"/>
        </w:rPr>
        <w:t xml:space="preserve">HCJ/HCL-uri </w:t>
      </w:r>
      <w:r>
        <w:rPr>
          <w:rFonts w:ascii="Times New Roman" w:hAnsi="Times New Roman" w:cs="Times New Roman"/>
          <w:sz w:val="24"/>
          <w:szCs w:val="24"/>
        </w:rPr>
        <w:t>(ac</w:t>
      </w:r>
      <w:r w:rsidR="00F82778">
        <w:rPr>
          <w:rFonts w:ascii="Times New Roman" w:hAnsi="Times New Roman" w:cs="Times New Roman"/>
          <w:sz w:val="24"/>
          <w:szCs w:val="24"/>
        </w:rPr>
        <w:t>tul</w:t>
      </w:r>
      <w:r>
        <w:rPr>
          <w:rFonts w:ascii="Times New Roman" w:hAnsi="Times New Roman" w:cs="Times New Roman"/>
          <w:sz w:val="24"/>
          <w:szCs w:val="24"/>
        </w:rPr>
        <w:t xml:space="preserve"> normativ prevăzut de legislația în domeniu) </w:t>
      </w:r>
      <w:r w:rsidR="00E0189E" w:rsidRPr="003067FD">
        <w:rPr>
          <w:rFonts w:ascii="Times New Roman" w:hAnsi="Times New Roman" w:cs="Times New Roman"/>
          <w:sz w:val="24"/>
          <w:szCs w:val="24"/>
        </w:rPr>
        <w:t>privind aprobarea Studiului de fezabilitate şi a indicatorilor tehnico-economici ai proiectului (ale UAT-urilor care au prevăzute investiţii finanţate prin POIM), pe baza avizului CTE</w:t>
      </w:r>
    </w:p>
    <w:p w14:paraId="3BAD40E2" w14:textId="77777777" w:rsidR="00E0189E" w:rsidRPr="003067FD" w:rsidRDefault="00E0189E" w:rsidP="00E0189E">
      <w:pPr>
        <w:tabs>
          <w:tab w:val="left" w:pos="284"/>
        </w:tabs>
        <w:autoSpaceDE w:val="0"/>
        <w:autoSpaceDN w:val="0"/>
        <w:adjustRightInd w:val="0"/>
        <w:spacing w:after="0" w:line="240" w:lineRule="auto"/>
        <w:ind w:left="284"/>
        <w:jc w:val="both"/>
        <w:rPr>
          <w:rFonts w:ascii="Times New Roman" w:hAnsi="Times New Roman" w:cs="Times New Roman"/>
          <w:sz w:val="24"/>
          <w:szCs w:val="24"/>
        </w:rPr>
      </w:pPr>
    </w:p>
    <w:p w14:paraId="009EEFB4" w14:textId="77777777" w:rsidR="00E0189E" w:rsidRPr="00174BAD" w:rsidRDefault="00E0189E" w:rsidP="00E0189E">
      <w:pPr>
        <w:pStyle w:val="Heading3"/>
        <w:spacing w:before="0" w:line="240" w:lineRule="auto"/>
        <w:rPr>
          <w:rFonts w:cs="Times New Roman"/>
        </w:rPr>
      </w:pPr>
      <w:bookmarkStart w:id="47" w:name="_Toc446859336"/>
      <w:bookmarkStart w:id="48" w:name="_Toc469408772"/>
      <w:bookmarkStart w:id="49" w:name="_Toc496528758"/>
      <w:r w:rsidRPr="003067FD">
        <w:rPr>
          <w:rFonts w:cs="Times New Roman"/>
        </w:rPr>
        <w:t>3.</w:t>
      </w:r>
      <w:r w:rsidRPr="00F10682">
        <w:rPr>
          <w:rFonts w:cs="Times New Roman"/>
        </w:rPr>
        <w:t>3</w:t>
      </w:r>
      <w:r w:rsidRPr="00174BAD">
        <w:rPr>
          <w:rFonts w:cs="Times New Roman"/>
        </w:rPr>
        <w:t>.2 Analiza Cost Beneficiu</w:t>
      </w:r>
      <w:bookmarkEnd w:id="47"/>
      <w:bookmarkEnd w:id="48"/>
      <w:bookmarkEnd w:id="49"/>
    </w:p>
    <w:p w14:paraId="0E1EB856" w14:textId="77777777" w:rsidR="00E0189E" w:rsidRPr="00174BAD" w:rsidRDefault="00E0189E" w:rsidP="00E0189E">
      <w:pPr>
        <w:tabs>
          <w:tab w:val="left" w:pos="540"/>
          <w:tab w:val="left" w:pos="10065"/>
        </w:tabs>
        <w:spacing w:after="0" w:line="240" w:lineRule="auto"/>
        <w:ind w:right="-51"/>
        <w:jc w:val="both"/>
        <w:rPr>
          <w:rFonts w:ascii="Times New Roman" w:hAnsi="Times New Roman" w:cs="Times New Roman"/>
          <w:sz w:val="24"/>
          <w:szCs w:val="24"/>
        </w:rPr>
      </w:pPr>
    </w:p>
    <w:p w14:paraId="567AC9E4" w14:textId="77777777" w:rsidR="004109A0" w:rsidRPr="00C000AE" w:rsidRDefault="004109A0" w:rsidP="00E0189E">
      <w:pPr>
        <w:tabs>
          <w:tab w:val="left" w:pos="540"/>
          <w:tab w:val="left" w:pos="10065"/>
        </w:tabs>
        <w:spacing w:after="0" w:line="240" w:lineRule="auto"/>
        <w:ind w:right="-51"/>
        <w:jc w:val="both"/>
        <w:rPr>
          <w:rFonts w:ascii="Times New Roman" w:hAnsi="Times New Roman" w:cs="Times New Roman"/>
          <w:sz w:val="24"/>
          <w:szCs w:val="24"/>
        </w:rPr>
      </w:pPr>
      <w:r w:rsidRPr="00174BAD">
        <w:rPr>
          <w:rFonts w:ascii="Times New Roman" w:hAnsi="Times New Roman" w:cs="Times New Roman"/>
          <w:sz w:val="24"/>
          <w:szCs w:val="24"/>
        </w:rPr>
        <w:t>În contextul finanțării acordate de către Comisia Europeană p</w:t>
      </w:r>
      <w:r w:rsidR="007F4C8E" w:rsidRPr="00174BAD">
        <w:rPr>
          <w:rFonts w:ascii="Times New Roman" w:hAnsi="Times New Roman" w:cs="Times New Roman"/>
          <w:sz w:val="24"/>
          <w:szCs w:val="24"/>
        </w:rPr>
        <w:t xml:space="preserve">entru perioada de programare 2014-2020, </w:t>
      </w:r>
      <w:r w:rsidRPr="00174BAD">
        <w:rPr>
          <w:rFonts w:ascii="Times New Roman" w:hAnsi="Times New Roman" w:cs="Times New Roman"/>
          <w:sz w:val="24"/>
          <w:szCs w:val="24"/>
        </w:rPr>
        <w:t>aceasta</w:t>
      </w:r>
      <w:r w:rsidR="007F4C8E" w:rsidRPr="00174BAD">
        <w:rPr>
          <w:rFonts w:ascii="Times New Roman" w:hAnsi="Times New Roman" w:cs="Times New Roman"/>
          <w:sz w:val="24"/>
          <w:szCs w:val="24"/>
        </w:rPr>
        <w:t xml:space="preserve"> a furnizat cadrul metodologic general de efectuare a analizei cost-beneficiu, </w:t>
      </w:r>
      <w:r w:rsidRPr="00174BAD">
        <w:rPr>
          <w:rFonts w:ascii="Times New Roman" w:hAnsi="Times New Roman" w:cs="Times New Roman"/>
          <w:sz w:val="24"/>
          <w:szCs w:val="24"/>
        </w:rPr>
        <w:t>respectiv</w:t>
      </w:r>
      <w:r w:rsidR="007F4C8E" w:rsidRPr="00174BAD">
        <w:rPr>
          <w:rFonts w:ascii="Times New Roman" w:hAnsi="Times New Roman" w:cs="Times New Roman"/>
          <w:sz w:val="24"/>
          <w:szCs w:val="24"/>
        </w:rPr>
        <w:t xml:space="preserve"> Ghidul pentru Analiza Cost-Beneficiu a Proiectelor de Investiții (‘Ghidul ACB’), un instrument de evaluare economică publicat de către Comisie în 2014</w:t>
      </w:r>
      <w:r w:rsidR="007F4C8E" w:rsidRPr="00C000AE">
        <w:rPr>
          <w:rStyle w:val="FootnoteReference"/>
          <w:rFonts w:ascii="Times New Roman" w:hAnsi="Times New Roman" w:cs="Times New Roman"/>
          <w:sz w:val="24"/>
          <w:szCs w:val="24"/>
        </w:rPr>
        <w:footnoteReference w:id="4"/>
      </w:r>
      <w:r w:rsidR="007F4C8E" w:rsidRPr="00C000AE">
        <w:rPr>
          <w:rFonts w:ascii="Times New Roman" w:hAnsi="Times New Roman" w:cs="Times New Roman"/>
          <w:sz w:val="24"/>
          <w:szCs w:val="24"/>
        </w:rPr>
        <w:t xml:space="preserve">. </w:t>
      </w:r>
    </w:p>
    <w:p w14:paraId="19B3CB7E" w14:textId="77777777" w:rsidR="004109A0" w:rsidRPr="00C000AE" w:rsidRDefault="004109A0" w:rsidP="00E0189E">
      <w:pPr>
        <w:tabs>
          <w:tab w:val="left" w:pos="540"/>
          <w:tab w:val="left" w:pos="10065"/>
        </w:tabs>
        <w:spacing w:after="0" w:line="240" w:lineRule="auto"/>
        <w:ind w:right="-51"/>
        <w:jc w:val="both"/>
        <w:rPr>
          <w:rFonts w:ascii="Times New Roman" w:hAnsi="Times New Roman" w:cs="Times New Roman"/>
          <w:sz w:val="24"/>
          <w:szCs w:val="24"/>
        </w:rPr>
      </w:pPr>
    </w:p>
    <w:p w14:paraId="4B92771C" w14:textId="0D685B1A" w:rsidR="00E0189E" w:rsidRPr="003426B4" w:rsidRDefault="004109A0" w:rsidP="00E0189E">
      <w:pPr>
        <w:tabs>
          <w:tab w:val="left" w:pos="540"/>
          <w:tab w:val="left" w:pos="10065"/>
        </w:tabs>
        <w:spacing w:after="0" w:line="240" w:lineRule="auto"/>
        <w:ind w:right="-51"/>
        <w:jc w:val="both"/>
        <w:rPr>
          <w:rFonts w:ascii="Times New Roman" w:hAnsi="Times New Roman" w:cs="Times New Roman"/>
          <w:sz w:val="24"/>
          <w:szCs w:val="24"/>
        </w:rPr>
      </w:pPr>
      <w:r w:rsidRPr="003426B4">
        <w:rPr>
          <w:rFonts w:ascii="Times New Roman" w:hAnsi="Times New Roman" w:cs="Times New Roman"/>
          <w:sz w:val="24"/>
          <w:szCs w:val="24"/>
        </w:rPr>
        <w:t>Prevederile acestui ghid vor fi folosite la elaborarea analizei cost-beneficiu aferente fiecărui proiect.</w:t>
      </w:r>
    </w:p>
    <w:p w14:paraId="79E4CB60" w14:textId="77777777" w:rsidR="00210881" w:rsidRPr="003067FD" w:rsidRDefault="00210881" w:rsidP="00210881">
      <w:pPr>
        <w:tabs>
          <w:tab w:val="left" w:pos="10065"/>
        </w:tabs>
        <w:spacing w:after="0" w:line="240" w:lineRule="auto"/>
        <w:ind w:right="-51"/>
        <w:jc w:val="both"/>
        <w:rPr>
          <w:rFonts w:ascii="Times New Roman" w:hAnsi="Times New Roman" w:cs="Times New Roman"/>
          <w:sz w:val="24"/>
          <w:szCs w:val="24"/>
        </w:rPr>
      </w:pPr>
    </w:p>
    <w:p w14:paraId="165E84C4" w14:textId="77777777" w:rsidR="00210881" w:rsidRPr="003067FD" w:rsidRDefault="00210881" w:rsidP="00210881">
      <w:pPr>
        <w:tabs>
          <w:tab w:val="left" w:pos="10065"/>
        </w:tabs>
        <w:spacing w:after="0" w:line="240" w:lineRule="auto"/>
        <w:ind w:right="-51"/>
        <w:jc w:val="both"/>
        <w:rPr>
          <w:rFonts w:ascii="Times New Roman" w:hAnsi="Times New Roman" w:cs="Times New Roman"/>
          <w:sz w:val="24"/>
          <w:szCs w:val="24"/>
        </w:rPr>
      </w:pPr>
      <w:r w:rsidRPr="003067FD">
        <w:rPr>
          <w:rFonts w:ascii="Times New Roman" w:hAnsi="Times New Roman" w:cs="Times New Roman"/>
          <w:sz w:val="24"/>
          <w:szCs w:val="24"/>
        </w:rPr>
        <w:t xml:space="preserve">În general, proiectele de mediu susţinute de Fondul European de Dezvoltare Regională generează venituri prin taxele de utilizare plătite de industrie, agenţii comerciali şi gospodării pentru serviciile oferite. </w:t>
      </w:r>
    </w:p>
    <w:p w14:paraId="43180614" w14:textId="77777777" w:rsidR="00210881" w:rsidRPr="00F10682" w:rsidRDefault="00210881" w:rsidP="00210881">
      <w:pPr>
        <w:tabs>
          <w:tab w:val="left" w:pos="10065"/>
        </w:tabs>
        <w:spacing w:after="0" w:line="240" w:lineRule="auto"/>
        <w:ind w:right="-51"/>
        <w:jc w:val="both"/>
        <w:rPr>
          <w:rFonts w:ascii="Times New Roman" w:hAnsi="Times New Roman" w:cs="Times New Roman"/>
          <w:sz w:val="24"/>
          <w:szCs w:val="24"/>
        </w:rPr>
      </w:pPr>
    </w:p>
    <w:p w14:paraId="0BAE13EC" w14:textId="19035E6A" w:rsidR="00210881" w:rsidRPr="00174BAD" w:rsidRDefault="00210881" w:rsidP="00210881">
      <w:pPr>
        <w:tabs>
          <w:tab w:val="left" w:pos="540"/>
          <w:tab w:val="left" w:pos="10065"/>
        </w:tabs>
        <w:spacing w:after="0" w:line="240" w:lineRule="auto"/>
        <w:ind w:right="-51"/>
        <w:jc w:val="both"/>
        <w:rPr>
          <w:rFonts w:ascii="Times New Roman" w:hAnsi="Times New Roman" w:cs="Times New Roman"/>
          <w:sz w:val="24"/>
          <w:szCs w:val="24"/>
        </w:rPr>
      </w:pPr>
      <w:r w:rsidRPr="00174BAD">
        <w:rPr>
          <w:rFonts w:ascii="Times New Roman" w:hAnsi="Times New Roman" w:cs="Times New Roman"/>
          <w:sz w:val="24"/>
          <w:szCs w:val="24"/>
        </w:rPr>
        <w:t>Cerinţa minimă este ca proiectele</w:t>
      </w:r>
      <w:r w:rsidR="003B6C24" w:rsidRPr="00174BAD">
        <w:rPr>
          <w:rFonts w:ascii="Times New Roman" w:hAnsi="Times New Roman" w:cs="Times New Roman"/>
          <w:sz w:val="24"/>
          <w:szCs w:val="24"/>
        </w:rPr>
        <w:t xml:space="preserve"> aferente acestui apel</w:t>
      </w:r>
      <w:r w:rsidRPr="00174BAD">
        <w:rPr>
          <w:rFonts w:ascii="Times New Roman" w:hAnsi="Times New Roman" w:cs="Times New Roman"/>
          <w:sz w:val="24"/>
          <w:szCs w:val="24"/>
        </w:rPr>
        <w:t xml:space="preserve"> să fie durabile pe dur</w:t>
      </w:r>
      <w:r w:rsidR="003B6C24" w:rsidRPr="00174BAD">
        <w:rPr>
          <w:rFonts w:ascii="Times New Roman" w:hAnsi="Times New Roman" w:cs="Times New Roman"/>
          <w:sz w:val="24"/>
          <w:szCs w:val="24"/>
        </w:rPr>
        <w:t>ata lor de existenţă economică și să estimeze nivelul grantului necesar pentru ca proiectul să devină viabil din punct de vedere financiar.</w:t>
      </w:r>
    </w:p>
    <w:p w14:paraId="4CF04C08" w14:textId="77777777" w:rsidR="00E0189E" w:rsidRPr="00174BAD" w:rsidRDefault="00E0189E" w:rsidP="00E0189E">
      <w:pPr>
        <w:tabs>
          <w:tab w:val="left" w:pos="540"/>
          <w:tab w:val="left" w:pos="10065"/>
        </w:tabs>
        <w:spacing w:after="0" w:line="240" w:lineRule="auto"/>
        <w:ind w:right="-51"/>
        <w:jc w:val="both"/>
        <w:rPr>
          <w:rFonts w:ascii="Times New Roman" w:hAnsi="Times New Roman" w:cs="Times New Roman"/>
          <w:strike/>
          <w:sz w:val="24"/>
          <w:szCs w:val="24"/>
        </w:rPr>
      </w:pPr>
    </w:p>
    <w:p w14:paraId="39A1A719" w14:textId="77777777" w:rsidR="00E0189E" w:rsidRPr="00174BAD" w:rsidRDefault="00E0189E" w:rsidP="00E0189E">
      <w:pPr>
        <w:tabs>
          <w:tab w:val="left" w:pos="540"/>
          <w:tab w:val="left" w:pos="10065"/>
        </w:tabs>
        <w:spacing w:after="0" w:line="240" w:lineRule="auto"/>
        <w:ind w:right="-51"/>
        <w:jc w:val="both"/>
        <w:rPr>
          <w:rFonts w:ascii="Times New Roman" w:hAnsi="Times New Roman" w:cs="Times New Roman"/>
          <w:sz w:val="24"/>
          <w:szCs w:val="24"/>
        </w:rPr>
      </w:pPr>
      <w:r w:rsidRPr="00174BAD">
        <w:rPr>
          <w:rFonts w:ascii="Times New Roman" w:hAnsi="Times New Roman" w:cs="Times New Roman"/>
          <w:sz w:val="24"/>
          <w:szCs w:val="24"/>
        </w:rPr>
        <w:t>Componentele  analizei Cost-Beneficiu sunt:</w:t>
      </w:r>
    </w:p>
    <w:p w14:paraId="09943BE8" w14:textId="77777777" w:rsidR="00E0189E" w:rsidRPr="00174BAD" w:rsidRDefault="00E0189E" w:rsidP="00E0189E">
      <w:pPr>
        <w:pStyle w:val="ListParagraph"/>
        <w:numPr>
          <w:ilvl w:val="0"/>
          <w:numId w:val="45"/>
        </w:numPr>
        <w:tabs>
          <w:tab w:val="clear" w:pos="720"/>
          <w:tab w:val="left" w:pos="540"/>
          <w:tab w:val="num" w:pos="567"/>
          <w:tab w:val="left" w:pos="10065"/>
        </w:tabs>
        <w:spacing w:after="0" w:line="240" w:lineRule="auto"/>
        <w:ind w:left="426" w:right="-51" w:hanging="426"/>
        <w:contextualSpacing w:val="0"/>
        <w:jc w:val="both"/>
        <w:rPr>
          <w:rFonts w:ascii="Times New Roman" w:hAnsi="Times New Roman" w:cs="Times New Roman"/>
          <w:sz w:val="24"/>
          <w:szCs w:val="24"/>
        </w:rPr>
      </w:pPr>
      <w:r w:rsidRPr="00174BAD">
        <w:rPr>
          <w:rFonts w:ascii="Times New Roman" w:hAnsi="Times New Roman" w:cs="Times New Roman"/>
          <w:sz w:val="24"/>
          <w:szCs w:val="24"/>
        </w:rPr>
        <w:t xml:space="preserve">Analiza financiară </w:t>
      </w:r>
    </w:p>
    <w:p w14:paraId="16CAF43F" w14:textId="77777777" w:rsidR="00E0189E" w:rsidRPr="00174BAD" w:rsidRDefault="00E0189E" w:rsidP="00E0189E">
      <w:pPr>
        <w:numPr>
          <w:ilvl w:val="0"/>
          <w:numId w:val="45"/>
        </w:numPr>
        <w:tabs>
          <w:tab w:val="clear" w:pos="720"/>
          <w:tab w:val="num" w:pos="426"/>
          <w:tab w:val="left" w:pos="540"/>
          <w:tab w:val="left" w:pos="10065"/>
        </w:tabs>
        <w:spacing w:after="0" w:line="240" w:lineRule="auto"/>
        <w:ind w:right="-51" w:hanging="720"/>
        <w:jc w:val="both"/>
        <w:rPr>
          <w:rFonts w:ascii="Times New Roman" w:hAnsi="Times New Roman" w:cs="Times New Roman"/>
          <w:sz w:val="24"/>
          <w:szCs w:val="24"/>
        </w:rPr>
      </w:pPr>
      <w:r w:rsidRPr="00174BAD">
        <w:rPr>
          <w:rFonts w:ascii="Times New Roman" w:hAnsi="Times New Roman" w:cs="Times New Roman"/>
          <w:sz w:val="24"/>
          <w:szCs w:val="24"/>
        </w:rPr>
        <w:t xml:space="preserve">Analiza economică </w:t>
      </w:r>
    </w:p>
    <w:p w14:paraId="0308DAE0" w14:textId="77777777" w:rsidR="00E0189E" w:rsidRPr="00174BAD" w:rsidRDefault="00E0189E" w:rsidP="00E0189E">
      <w:pPr>
        <w:numPr>
          <w:ilvl w:val="0"/>
          <w:numId w:val="45"/>
        </w:numPr>
        <w:tabs>
          <w:tab w:val="clear" w:pos="720"/>
          <w:tab w:val="num" w:pos="426"/>
          <w:tab w:val="left" w:pos="540"/>
          <w:tab w:val="left" w:pos="10065"/>
        </w:tabs>
        <w:spacing w:after="0" w:line="240" w:lineRule="auto"/>
        <w:ind w:right="-51" w:hanging="720"/>
        <w:jc w:val="both"/>
        <w:rPr>
          <w:rFonts w:ascii="Times New Roman" w:hAnsi="Times New Roman" w:cs="Times New Roman"/>
          <w:sz w:val="24"/>
          <w:szCs w:val="24"/>
        </w:rPr>
      </w:pPr>
      <w:r w:rsidRPr="00174BAD">
        <w:rPr>
          <w:rFonts w:ascii="Times New Roman" w:hAnsi="Times New Roman" w:cs="Times New Roman"/>
          <w:sz w:val="24"/>
          <w:szCs w:val="24"/>
        </w:rPr>
        <w:t>Evaluarea riscului și analiza de senzitivitate</w:t>
      </w:r>
    </w:p>
    <w:p w14:paraId="05C16984" w14:textId="77777777" w:rsidR="00E0189E" w:rsidRPr="00174BAD" w:rsidRDefault="00E0189E" w:rsidP="00E0189E">
      <w:pPr>
        <w:autoSpaceDE w:val="0"/>
        <w:spacing w:after="0" w:line="240" w:lineRule="auto"/>
        <w:jc w:val="both"/>
        <w:rPr>
          <w:rFonts w:ascii="Times New Roman" w:hAnsi="Times New Roman" w:cs="Times New Roman"/>
          <w:sz w:val="24"/>
          <w:szCs w:val="24"/>
        </w:rPr>
      </w:pPr>
    </w:p>
    <w:p w14:paraId="67F9B1E3" w14:textId="373E2A5D" w:rsidR="00E0189E" w:rsidRPr="00174BAD" w:rsidRDefault="00E0189E" w:rsidP="00E0189E">
      <w:pPr>
        <w:autoSpaceDE w:val="0"/>
        <w:spacing w:after="0" w:line="240" w:lineRule="auto"/>
        <w:jc w:val="both"/>
        <w:rPr>
          <w:rFonts w:ascii="Times New Roman" w:hAnsi="Times New Roman" w:cs="Times New Roman"/>
          <w:sz w:val="24"/>
          <w:szCs w:val="24"/>
        </w:rPr>
      </w:pPr>
      <w:r w:rsidRPr="00174BAD">
        <w:rPr>
          <w:rFonts w:ascii="Times New Roman" w:hAnsi="Times New Roman" w:cs="Times New Roman"/>
          <w:sz w:val="24"/>
          <w:szCs w:val="24"/>
        </w:rPr>
        <w:t xml:space="preserve">Pentru proiectele </w:t>
      </w:r>
      <w:r w:rsidR="00F156FC" w:rsidRPr="00174BAD">
        <w:rPr>
          <w:rFonts w:ascii="Times New Roman" w:hAnsi="Times New Roman" w:cs="Times New Roman"/>
          <w:sz w:val="24"/>
          <w:szCs w:val="24"/>
        </w:rPr>
        <w:t xml:space="preserve">cu valoare totală </w:t>
      </w:r>
      <w:r w:rsidRPr="00174BAD">
        <w:rPr>
          <w:rFonts w:ascii="Times New Roman" w:hAnsi="Times New Roman" w:cs="Times New Roman"/>
          <w:sz w:val="24"/>
          <w:szCs w:val="24"/>
        </w:rPr>
        <w:t>de peste 10 mil. euro, ACB va fi realizată integral. Pentru cele sub 10 mil. euro, se va prezenta doar analiza financiară.</w:t>
      </w:r>
      <w:r w:rsidR="00F156FC" w:rsidRPr="00174BAD">
        <w:rPr>
          <w:rFonts w:ascii="Times New Roman" w:hAnsi="Times New Roman" w:cs="Times New Roman"/>
          <w:sz w:val="24"/>
          <w:szCs w:val="24"/>
        </w:rPr>
        <w:t xml:space="preserve"> ACB trebuie să conțină estimări cu privire la valoarea terenului estimată după finaliza</w:t>
      </w:r>
      <w:r w:rsidR="00B0116A" w:rsidRPr="00174BAD">
        <w:rPr>
          <w:rFonts w:ascii="Times New Roman" w:hAnsi="Times New Roman" w:cs="Times New Roman"/>
          <w:sz w:val="24"/>
          <w:szCs w:val="24"/>
        </w:rPr>
        <w:t>r</w:t>
      </w:r>
      <w:r w:rsidR="00F156FC" w:rsidRPr="00174BAD">
        <w:rPr>
          <w:rFonts w:ascii="Times New Roman" w:hAnsi="Times New Roman" w:cs="Times New Roman"/>
          <w:sz w:val="24"/>
          <w:szCs w:val="24"/>
        </w:rPr>
        <w:t>ea proiectului, aceasta urmând a fi dedusă din necesarul de investiții.</w:t>
      </w:r>
    </w:p>
    <w:p w14:paraId="712A467E" w14:textId="77777777" w:rsidR="00E0189E" w:rsidRPr="00174BAD" w:rsidRDefault="00E0189E" w:rsidP="00E0189E">
      <w:pPr>
        <w:autoSpaceDE w:val="0"/>
        <w:spacing w:after="0" w:line="240" w:lineRule="auto"/>
        <w:jc w:val="both"/>
        <w:rPr>
          <w:rFonts w:ascii="Times New Roman" w:hAnsi="Times New Roman" w:cs="Times New Roman"/>
          <w:sz w:val="24"/>
          <w:szCs w:val="24"/>
        </w:rPr>
      </w:pPr>
    </w:p>
    <w:p w14:paraId="7DDF360C" w14:textId="77777777" w:rsidR="00E0189E" w:rsidRPr="00174BAD" w:rsidRDefault="00E0189E" w:rsidP="00E0189E">
      <w:pPr>
        <w:pStyle w:val="Heading3"/>
      </w:pPr>
      <w:bookmarkStart w:id="50" w:name="_Toc469408773"/>
      <w:bookmarkStart w:id="51" w:name="_Toc496528759"/>
      <w:r w:rsidRPr="00174BAD">
        <w:t>3.3.2 Analiza Instituțională</w:t>
      </w:r>
      <w:bookmarkEnd w:id="50"/>
      <w:bookmarkEnd w:id="51"/>
    </w:p>
    <w:p w14:paraId="77296850" w14:textId="77777777" w:rsidR="00E0189E" w:rsidRPr="00174BAD" w:rsidRDefault="00E0189E" w:rsidP="00E0189E">
      <w:pPr>
        <w:tabs>
          <w:tab w:val="left" w:pos="10065"/>
        </w:tabs>
        <w:spacing w:after="0" w:line="240" w:lineRule="auto"/>
        <w:ind w:right="-51"/>
        <w:jc w:val="both"/>
        <w:rPr>
          <w:rFonts w:ascii="Times New Roman" w:hAnsi="Times New Roman" w:cs="Times New Roman"/>
          <w:sz w:val="24"/>
          <w:szCs w:val="24"/>
        </w:rPr>
      </w:pPr>
    </w:p>
    <w:p w14:paraId="0A93ABF1" w14:textId="77777777" w:rsidR="00E0189E" w:rsidRPr="00174BAD" w:rsidRDefault="00E0189E" w:rsidP="00E0189E">
      <w:pPr>
        <w:tabs>
          <w:tab w:val="left" w:pos="10065"/>
        </w:tabs>
        <w:spacing w:after="0" w:line="240" w:lineRule="auto"/>
        <w:ind w:right="-51"/>
        <w:jc w:val="both"/>
        <w:rPr>
          <w:rFonts w:ascii="Times New Roman" w:eastAsia="Times New Roman" w:hAnsi="Times New Roman" w:cs="Times New Roman"/>
          <w:sz w:val="24"/>
          <w:szCs w:val="24"/>
        </w:rPr>
      </w:pPr>
      <w:r w:rsidRPr="00174BAD">
        <w:rPr>
          <w:rFonts w:ascii="Times New Roman" w:hAnsi="Times New Roman" w:cs="Times New Roman"/>
          <w:sz w:val="24"/>
          <w:szCs w:val="24"/>
        </w:rPr>
        <w:t xml:space="preserve">Scopul elaborării analizei instituţionale este de a asigura existenţa unui cadru instituţional solid pentru o implementare adecvată a proiectelor şi o bună exploatare a infrastructurii realizate din fonduri nerambursabile. </w:t>
      </w:r>
      <w:r w:rsidRPr="00174BAD">
        <w:rPr>
          <w:rFonts w:ascii="Times New Roman" w:eastAsia="Times New Roman" w:hAnsi="Times New Roman" w:cs="Times New Roman"/>
          <w:sz w:val="24"/>
          <w:szCs w:val="24"/>
        </w:rPr>
        <w:t xml:space="preserve"> </w:t>
      </w:r>
    </w:p>
    <w:p w14:paraId="5E37FF29" w14:textId="77777777" w:rsidR="00E0189E" w:rsidRPr="00174BAD" w:rsidRDefault="00E0189E" w:rsidP="00E0189E">
      <w:pPr>
        <w:tabs>
          <w:tab w:val="left" w:pos="10065"/>
        </w:tabs>
        <w:spacing w:after="0" w:line="240" w:lineRule="auto"/>
        <w:ind w:right="-51"/>
        <w:jc w:val="both"/>
        <w:rPr>
          <w:rFonts w:ascii="Times New Roman" w:eastAsia="Times New Roman" w:hAnsi="Times New Roman" w:cs="Times New Roman"/>
          <w:sz w:val="24"/>
          <w:szCs w:val="24"/>
        </w:rPr>
      </w:pPr>
    </w:p>
    <w:p w14:paraId="2544B418" w14:textId="77777777" w:rsidR="00E0189E" w:rsidRPr="00174BAD" w:rsidRDefault="00E0189E" w:rsidP="00E0189E">
      <w:pPr>
        <w:tabs>
          <w:tab w:val="left" w:pos="10065"/>
        </w:tabs>
        <w:spacing w:after="0" w:line="240" w:lineRule="auto"/>
        <w:ind w:right="-51"/>
        <w:jc w:val="both"/>
        <w:rPr>
          <w:rFonts w:ascii="Times New Roman" w:eastAsia="Times New Roman" w:hAnsi="Times New Roman" w:cs="Times New Roman"/>
          <w:sz w:val="24"/>
          <w:szCs w:val="24"/>
        </w:rPr>
      </w:pPr>
      <w:r w:rsidRPr="00174BAD">
        <w:rPr>
          <w:rFonts w:ascii="Times New Roman" w:eastAsia="Times New Roman" w:hAnsi="Times New Roman" w:cs="Times New Roman"/>
          <w:sz w:val="24"/>
          <w:szCs w:val="24"/>
        </w:rPr>
        <w:t>Vor fi detaliate responsabilitățile instituționale ale principalelor instituții cu atribuții privind managementul sitului vizat de proiect</w:t>
      </w:r>
    </w:p>
    <w:p w14:paraId="57BDBB48" w14:textId="77777777" w:rsidR="00E0189E" w:rsidRPr="00174BAD" w:rsidRDefault="00E0189E" w:rsidP="00E0189E">
      <w:pPr>
        <w:autoSpaceDE w:val="0"/>
        <w:spacing w:after="0" w:line="240" w:lineRule="auto"/>
        <w:jc w:val="both"/>
        <w:rPr>
          <w:rFonts w:ascii="Times New Roman" w:hAnsi="Times New Roman" w:cs="Times New Roman"/>
          <w:sz w:val="24"/>
          <w:szCs w:val="24"/>
        </w:rPr>
      </w:pPr>
    </w:p>
    <w:p w14:paraId="24C6ACB3" w14:textId="77777777" w:rsidR="00E0189E" w:rsidRPr="00174BAD" w:rsidRDefault="00E0189E" w:rsidP="00E0189E">
      <w:pPr>
        <w:autoSpaceDE w:val="0"/>
        <w:autoSpaceDN w:val="0"/>
        <w:adjustRightInd w:val="0"/>
        <w:spacing w:after="0" w:line="240" w:lineRule="auto"/>
        <w:jc w:val="both"/>
        <w:rPr>
          <w:rFonts w:ascii="Times New Roman" w:hAnsi="Times New Roman" w:cs="Times New Roman"/>
          <w:sz w:val="24"/>
          <w:szCs w:val="24"/>
        </w:rPr>
      </w:pPr>
      <w:r w:rsidRPr="00174BAD">
        <w:rPr>
          <w:rFonts w:ascii="Times New Roman" w:hAnsi="Times New Roman" w:cs="Times New Roman"/>
          <w:bCs/>
          <w:iCs/>
          <w:sz w:val="24"/>
          <w:szCs w:val="24"/>
        </w:rPr>
        <w:t>Analiza Instituţională</w:t>
      </w:r>
      <w:r w:rsidRPr="00174BAD">
        <w:rPr>
          <w:rFonts w:ascii="Times New Roman" w:hAnsi="Times New Roman" w:cs="Times New Roman"/>
          <w:b/>
          <w:bCs/>
          <w:i/>
          <w:iCs/>
          <w:sz w:val="24"/>
          <w:szCs w:val="24"/>
        </w:rPr>
        <w:t xml:space="preserve"> </w:t>
      </w:r>
      <w:r w:rsidRPr="00174BAD">
        <w:rPr>
          <w:rFonts w:ascii="Times New Roman" w:hAnsi="Times New Roman" w:cs="Times New Roman"/>
          <w:sz w:val="24"/>
          <w:szCs w:val="24"/>
        </w:rPr>
        <w:t>trebuie să furnizeze date privind:</w:t>
      </w:r>
    </w:p>
    <w:p w14:paraId="74DC05F2" w14:textId="77777777" w:rsidR="00E0189E" w:rsidRPr="00174BAD" w:rsidRDefault="00E0189E" w:rsidP="00E0189E">
      <w:pPr>
        <w:numPr>
          <w:ilvl w:val="0"/>
          <w:numId w:val="47"/>
        </w:numPr>
        <w:autoSpaceDE w:val="0"/>
        <w:autoSpaceDN w:val="0"/>
        <w:adjustRightInd w:val="0"/>
        <w:spacing w:after="0" w:line="240" w:lineRule="auto"/>
        <w:ind w:left="425" w:hanging="425"/>
        <w:jc w:val="both"/>
        <w:rPr>
          <w:rFonts w:ascii="Times New Roman" w:hAnsi="Times New Roman" w:cs="Times New Roman"/>
          <w:sz w:val="24"/>
          <w:szCs w:val="24"/>
        </w:rPr>
      </w:pPr>
      <w:r w:rsidRPr="00174BAD">
        <w:rPr>
          <w:rFonts w:ascii="Times New Roman" w:hAnsi="Times New Roman" w:cs="Times New Roman"/>
          <w:sz w:val="24"/>
          <w:szCs w:val="24"/>
        </w:rPr>
        <w:t>Definirea structurilor de cooperare dintre autorităţi în vederea pregătirii şi implementării proiectelor;</w:t>
      </w:r>
    </w:p>
    <w:p w14:paraId="37DD1A96" w14:textId="77777777" w:rsidR="00E0189E" w:rsidRPr="00335949" w:rsidRDefault="00E0189E" w:rsidP="00E0189E">
      <w:pPr>
        <w:numPr>
          <w:ilvl w:val="0"/>
          <w:numId w:val="47"/>
        </w:numPr>
        <w:autoSpaceDE w:val="0"/>
        <w:autoSpaceDN w:val="0"/>
        <w:adjustRightInd w:val="0"/>
        <w:spacing w:after="0" w:line="240" w:lineRule="auto"/>
        <w:ind w:left="425" w:hanging="425"/>
        <w:jc w:val="both"/>
        <w:rPr>
          <w:rFonts w:ascii="Times New Roman" w:eastAsia="Calibri" w:hAnsi="Times New Roman" w:cs="Times New Roman"/>
          <w:sz w:val="24"/>
          <w:szCs w:val="24"/>
        </w:rPr>
      </w:pPr>
      <w:r w:rsidRPr="00174BAD">
        <w:rPr>
          <w:rFonts w:ascii="Times New Roman" w:hAnsi="Times New Roman" w:cs="Times New Roman"/>
          <w:sz w:val="24"/>
          <w:szCs w:val="24"/>
        </w:rPr>
        <w:t>Analiza situaţiei actuale, constând în prezentarea situației juridice aterenului, istoricul juridic – proprietari, tip de activitate, surse de poluare, măsuri luate până la data pregătirii proiectului etc.</w:t>
      </w:r>
    </w:p>
    <w:p w14:paraId="3851C821" w14:textId="777BB841" w:rsidR="00E0189E" w:rsidRPr="00335949" w:rsidRDefault="00E0189E" w:rsidP="00E0189E">
      <w:pPr>
        <w:numPr>
          <w:ilvl w:val="0"/>
          <w:numId w:val="47"/>
        </w:numPr>
        <w:autoSpaceDE w:val="0"/>
        <w:autoSpaceDN w:val="0"/>
        <w:adjustRightInd w:val="0"/>
        <w:spacing w:after="0" w:line="240" w:lineRule="auto"/>
        <w:ind w:left="425" w:hanging="425"/>
        <w:jc w:val="both"/>
        <w:rPr>
          <w:rFonts w:ascii="Times New Roman" w:eastAsia="Calibri" w:hAnsi="Times New Roman" w:cs="Times New Roman"/>
          <w:sz w:val="24"/>
          <w:szCs w:val="24"/>
        </w:rPr>
      </w:pPr>
      <w:r w:rsidRPr="00335949">
        <w:rPr>
          <w:rFonts w:ascii="Times New Roman" w:eastAsia="Calibri" w:hAnsi="Times New Roman" w:cs="Times New Roman"/>
          <w:sz w:val="24"/>
          <w:szCs w:val="24"/>
        </w:rPr>
        <w:t>Demonstrarea principiului ”</w:t>
      </w:r>
      <w:r w:rsidRPr="00C000AE">
        <w:rPr>
          <w:rFonts w:ascii="Times New Roman" w:hAnsi="Times New Roman" w:cs="Times New Roman"/>
          <w:sz w:val="24"/>
          <w:szCs w:val="24"/>
        </w:rPr>
        <w:t>poluatorul</w:t>
      </w:r>
      <w:r w:rsidRPr="00335949">
        <w:rPr>
          <w:rFonts w:ascii="Times New Roman" w:eastAsia="Calibri" w:hAnsi="Times New Roman" w:cs="Times New Roman"/>
          <w:sz w:val="24"/>
          <w:szCs w:val="24"/>
        </w:rPr>
        <w:t xml:space="preserve"> plătește”, respectiv faptul că persoana fizică sau juridică răspunzătoare pentru daunele aduse mediului nu poate fi identificată</w:t>
      </w:r>
      <w:r w:rsidRPr="00335949">
        <w:rPr>
          <w:rFonts w:ascii="Times New Roman" w:eastAsia="Calibri" w:hAnsi="Times New Roman" w:cs="Times New Roman"/>
          <w:b/>
          <w:i/>
          <w:sz w:val="24"/>
          <w:szCs w:val="24"/>
        </w:rPr>
        <w:t xml:space="preserve"> </w:t>
      </w:r>
      <w:r w:rsidRPr="00335949">
        <w:rPr>
          <w:rFonts w:ascii="Times New Roman" w:eastAsia="Calibri" w:hAnsi="Times New Roman" w:cs="Times New Roman"/>
          <w:sz w:val="24"/>
          <w:szCs w:val="24"/>
        </w:rPr>
        <w:t xml:space="preserve">în temeiul legislației aplicabile în fiecare stat membru, fără a se aduce atingere normelor Uniunii în acest domeniu - în special Directivei 2004/35/CE a Parlamentului European și a Consiliului din 21 aprilie 2004 privind răspunderea pentru mediul înconjurător în legătură cu prevenirea și repararea daunelor aduse mediului (2), astfel cum a fost modificată prin Directiva 2006/21/CE a Parlamentului European și a Consiliului din 15 martie 2006 privind gestionarea deșeurilor din industriile extractive (3), Directivei 2009/31/CE a Parlamentului European și a Consiliului din 23 aprilie 2009 privind stocarea geologică a dioxidului de carbon și de modificare a Directivei 85/337/CEE a Consiliului, precum și a </w:t>
      </w:r>
      <w:r w:rsidRPr="00335949">
        <w:rPr>
          <w:rFonts w:ascii="Times New Roman" w:eastAsia="Calibri" w:hAnsi="Times New Roman" w:cs="Times New Roman"/>
          <w:sz w:val="24"/>
          <w:szCs w:val="24"/>
        </w:rPr>
        <w:lastRenderedPageBreak/>
        <w:t>Directivelor 2000/60/CE, 2001/80/CE, 2004/35/CE, 2006/12/CE, 2008/1/CE ale Parlamentului European și ale Consiliului și a Regulamentului (CE) nr. 1013/2006 (4) și Directivei 2013/30/UE a Parlamentului European și a Consiliului din 12 iunie 2013 privind siguranța operațiunilor petroliere și gaziere offshore și de modificare a Directivei 2004/35/CE (5)</w:t>
      </w:r>
      <w:r w:rsidR="00F156FC" w:rsidRPr="00335949">
        <w:rPr>
          <w:rFonts w:ascii="Times New Roman" w:eastAsia="Calibri" w:hAnsi="Times New Roman" w:cs="Times New Roman"/>
          <w:sz w:val="24"/>
          <w:szCs w:val="24"/>
        </w:rPr>
        <w:t xml:space="preserve">. </w:t>
      </w:r>
    </w:p>
    <w:p w14:paraId="34777973" w14:textId="77777777" w:rsidR="00E0189E" w:rsidRPr="00335949" w:rsidRDefault="00E0189E" w:rsidP="00E0189E">
      <w:pPr>
        <w:numPr>
          <w:ilvl w:val="0"/>
          <w:numId w:val="47"/>
        </w:numPr>
        <w:autoSpaceDE w:val="0"/>
        <w:autoSpaceDN w:val="0"/>
        <w:adjustRightInd w:val="0"/>
        <w:spacing w:after="0" w:line="240" w:lineRule="auto"/>
        <w:ind w:left="425" w:hanging="425"/>
        <w:jc w:val="both"/>
        <w:rPr>
          <w:rFonts w:ascii="Times New Roman" w:eastAsia="Calibri" w:hAnsi="Times New Roman" w:cs="Times New Roman"/>
          <w:sz w:val="24"/>
          <w:szCs w:val="24"/>
        </w:rPr>
      </w:pPr>
      <w:r w:rsidRPr="00335949">
        <w:rPr>
          <w:rFonts w:ascii="Times New Roman" w:eastAsia="Calibri" w:hAnsi="Times New Roman" w:cs="Times New Roman"/>
          <w:b/>
          <w:i/>
          <w:sz w:val="24"/>
          <w:szCs w:val="24"/>
        </w:rPr>
        <w:t>În cazul în care persoana responsabilă în temeiul legislației aplicabile nu este identificată sau nu poate suporta costurile</w:t>
      </w:r>
      <w:r w:rsidRPr="00335949">
        <w:rPr>
          <w:rFonts w:ascii="Times New Roman" w:eastAsia="Calibri" w:hAnsi="Times New Roman" w:cs="Times New Roman"/>
          <w:sz w:val="24"/>
          <w:szCs w:val="24"/>
        </w:rPr>
        <w:t>, persoana responsabilă cu lucrările de reabilitare sau de decontaminare poate primi sprijin financiar conform prezentului ghid al solicitantului.</w:t>
      </w:r>
    </w:p>
    <w:p w14:paraId="667AF3FC" w14:textId="77777777" w:rsidR="00E0189E" w:rsidRPr="00C000AE" w:rsidRDefault="00E0189E" w:rsidP="00E0189E">
      <w:pPr>
        <w:pStyle w:val="ListParagraph"/>
        <w:autoSpaceDE w:val="0"/>
        <w:autoSpaceDN w:val="0"/>
        <w:adjustRightInd w:val="0"/>
        <w:spacing w:after="0" w:line="240" w:lineRule="auto"/>
        <w:ind w:left="425"/>
        <w:contextualSpacing w:val="0"/>
        <w:jc w:val="both"/>
        <w:rPr>
          <w:rFonts w:ascii="Times New Roman" w:hAnsi="Times New Roman" w:cs="Times New Roman"/>
          <w:sz w:val="24"/>
          <w:szCs w:val="24"/>
        </w:rPr>
      </w:pPr>
    </w:p>
    <w:p w14:paraId="15EF0821" w14:textId="77777777" w:rsidR="00E0189E" w:rsidRPr="00335949" w:rsidRDefault="00E0189E" w:rsidP="00E0189E">
      <w:pPr>
        <w:pStyle w:val="Heading3"/>
        <w:spacing w:before="0" w:line="240" w:lineRule="auto"/>
        <w:rPr>
          <w:rFonts w:cs="Times New Roman"/>
        </w:rPr>
      </w:pPr>
      <w:bookmarkStart w:id="52" w:name="_Toc446859338"/>
      <w:bookmarkStart w:id="53" w:name="_Toc469408774"/>
      <w:bookmarkStart w:id="54" w:name="_Toc496528760"/>
      <w:r w:rsidRPr="00C000AE">
        <w:rPr>
          <w:rFonts w:cs="Times New Roman"/>
        </w:rPr>
        <w:t>3.</w:t>
      </w:r>
      <w:r w:rsidRPr="00335949">
        <w:rPr>
          <w:rFonts w:cs="Times New Roman"/>
        </w:rPr>
        <w:t>3.4 Evaluarea Impactului asupra Mediului (EIM)</w:t>
      </w:r>
      <w:bookmarkEnd w:id="52"/>
      <w:bookmarkEnd w:id="53"/>
      <w:bookmarkEnd w:id="54"/>
      <w:r w:rsidRPr="00335949">
        <w:rPr>
          <w:rFonts w:cs="Times New Roman"/>
        </w:rPr>
        <w:tab/>
      </w:r>
    </w:p>
    <w:p w14:paraId="0E179DF4" w14:textId="77777777" w:rsidR="00E0189E" w:rsidRPr="003426B4" w:rsidRDefault="00E0189E" w:rsidP="00E0189E">
      <w:pPr>
        <w:tabs>
          <w:tab w:val="left" w:pos="10065"/>
        </w:tabs>
        <w:spacing w:after="0" w:line="240" w:lineRule="auto"/>
        <w:ind w:right="-51"/>
        <w:jc w:val="both"/>
        <w:rPr>
          <w:rFonts w:ascii="Times New Roman" w:hAnsi="Times New Roman" w:cs="Times New Roman"/>
          <w:sz w:val="24"/>
          <w:szCs w:val="24"/>
        </w:rPr>
      </w:pPr>
    </w:p>
    <w:p w14:paraId="3B134374" w14:textId="77777777" w:rsidR="00E0189E" w:rsidRPr="003067FD" w:rsidRDefault="00E0189E" w:rsidP="00E0189E">
      <w:pPr>
        <w:tabs>
          <w:tab w:val="left" w:pos="10065"/>
        </w:tabs>
        <w:spacing w:after="0" w:line="240" w:lineRule="auto"/>
        <w:ind w:right="-51"/>
        <w:jc w:val="both"/>
        <w:rPr>
          <w:rFonts w:ascii="Times New Roman" w:hAnsi="Times New Roman"/>
          <w:sz w:val="24"/>
        </w:rPr>
      </w:pPr>
      <w:r w:rsidRPr="003067FD">
        <w:rPr>
          <w:rFonts w:ascii="Times New Roman" w:hAnsi="Times New Roman"/>
          <w:sz w:val="24"/>
        </w:rPr>
        <w:t xml:space="preserve">Evaluarea Impactului asupra Mediului trebuie să fie în conformitate cu prevederile legislației din domeniu. Autoritățile competente pentru protecţia mediului (ACPM) stabilesc dacă proiectele sunt incluse în Anexa I sau Anexa II a Directivei privind EIM. Acestea determină şi necesitatea demarării procedurii de evaluare adecvată, modul de consultare a publicului sau modul în care Raportul privind impactul asupra mediului şi rezultatele consultării publicului vor fi luate în considerare în emiterea deciziei de mediu de către autorităţile responsabile. </w:t>
      </w:r>
    </w:p>
    <w:p w14:paraId="6D0F7A40" w14:textId="77777777" w:rsidR="00E0189E" w:rsidRPr="003067FD" w:rsidRDefault="00E0189E" w:rsidP="00E0189E">
      <w:pPr>
        <w:tabs>
          <w:tab w:val="left" w:pos="10065"/>
        </w:tabs>
        <w:spacing w:after="0" w:line="240" w:lineRule="auto"/>
        <w:ind w:right="-51"/>
        <w:jc w:val="both"/>
        <w:rPr>
          <w:rFonts w:ascii="Times New Roman" w:hAnsi="Times New Roman"/>
          <w:sz w:val="24"/>
        </w:rPr>
      </w:pPr>
    </w:p>
    <w:p w14:paraId="05D1E389" w14:textId="77777777" w:rsidR="00E0189E" w:rsidRPr="003067FD" w:rsidRDefault="00E0189E" w:rsidP="00E0189E">
      <w:pPr>
        <w:tabs>
          <w:tab w:val="left" w:pos="10065"/>
        </w:tabs>
        <w:spacing w:after="0" w:line="240" w:lineRule="auto"/>
        <w:ind w:right="-51"/>
        <w:jc w:val="both"/>
      </w:pPr>
      <w:r w:rsidRPr="003067FD">
        <w:rPr>
          <w:rFonts w:ascii="Times New Roman" w:hAnsi="Times New Roman"/>
          <w:sz w:val="24"/>
        </w:rPr>
        <w:t>ACPM va asigura totodată consultarea publicului interesat pe parcursul dezbaterii publice</w:t>
      </w:r>
      <w:r w:rsidRPr="003067FD">
        <w:t>.</w:t>
      </w:r>
    </w:p>
    <w:p w14:paraId="6012C307" w14:textId="77777777" w:rsidR="00E0189E" w:rsidRPr="00F10682" w:rsidRDefault="00E0189E" w:rsidP="00E0189E">
      <w:pPr>
        <w:tabs>
          <w:tab w:val="left" w:pos="10065"/>
        </w:tabs>
        <w:spacing w:after="0" w:line="240" w:lineRule="auto"/>
        <w:ind w:right="-51"/>
        <w:jc w:val="both"/>
        <w:rPr>
          <w:rFonts w:ascii="Times New Roman" w:hAnsi="Times New Roman"/>
          <w:sz w:val="24"/>
        </w:rPr>
      </w:pPr>
    </w:p>
    <w:p w14:paraId="4AD0CF97" w14:textId="77777777" w:rsidR="00E0189E" w:rsidRPr="00174BAD" w:rsidRDefault="00E0189E" w:rsidP="00E0189E">
      <w:pPr>
        <w:tabs>
          <w:tab w:val="left" w:pos="10065"/>
        </w:tabs>
        <w:spacing w:after="0" w:line="240" w:lineRule="auto"/>
        <w:ind w:right="-51"/>
        <w:jc w:val="both"/>
        <w:rPr>
          <w:rFonts w:ascii="Times New Roman" w:hAnsi="Times New Roman"/>
          <w:sz w:val="24"/>
        </w:rPr>
      </w:pPr>
      <w:r w:rsidRPr="00174BAD">
        <w:rPr>
          <w:rFonts w:ascii="Times New Roman" w:hAnsi="Times New Roman"/>
          <w:sz w:val="24"/>
        </w:rPr>
        <w:t xml:space="preserve">Anexele referitoare la EIM sunt următoarele: </w:t>
      </w:r>
    </w:p>
    <w:p w14:paraId="47B8AAD9" w14:textId="77777777" w:rsidR="00E0189E" w:rsidRPr="00174BAD" w:rsidRDefault="00E0189E" w:rsidP="00E0189E">
      <w:pPr>
        <w:pStyle w:val="ListParagraph"/>
        <w:numPr>
          <w:ilvl w:val="0"/>
          <w:numId w:val="50"/>
        </w:numPr>
        <w:tabs>
          <w:tab w:val="left" w:pos="10065"/>
        </w:tabs>
        <w:spacing w:after="0" w:line="240" w:lineRule="auto"/>
        <w:ind w:left="284" w:right="-51" w:hanging="284"/>
        <w:contextualSpacing w:val="0"/>
        <w:jc w:val="both"/>
        <w:rPr>
          <w:rFonts w:ascii="Times New Roman" w:hAnsi="Times New Roman"/>
          <w:i/>
          <w:sz w:val="24"/>
        </w:rPr>
      </w:pPr>
      <w:r w:rsidRPr="00174BAD">
        <w:rPr>
          <w:rFonts w:ascii="Times New Roman" w:hAnsi="Times New Roman"/>
          <w:i/>
          <w:sz w:val="24"/>
        </w:rPr>
        <w:t xml:space="preserve">pentru </w:t>
      </w:r>
      <w:r w:rsidRPr="00174BAD">
        <w:rPr>
          <w:rFonts w:ascii="Times New Roman" w:hAnsi="Times New Roman"/>
          <w:i/>
          <w:sz w:val="24"/>
          <w:u w:val="single"/>
        </w:rPr>
        <w:t>Cererea de finanţare</w:t>
      </w:r>
    </w:p>
    <w:p w14:paraId="127F1C41" w14:textId="77777777" w:rsidR="00E0189E" w:rsidRPr="00174BAD" w:rsidRDefault="00E0189E" w:rsidP="00E0189E">
      <w:pPr>
        <w:numPr>
          <w:ilvl w:val="0"/>
          <w:numId w:val="48"/>
        </w:numPr>
        <w:tabs>
          <w:tab w:val="left" w:pos="10065"/>
        </w:tabs>
        <w:spacing w:after="0" w:line="240" w:lineRule="auto"/>
        <w:ind w:left="505" w:right="-51" w:hanging="221"/>
        <w:jc w:val="both"/>
        <w:rPr>
          <w:rFonts w:ascii="Times New Roman" w:hAnsi="Times New Roman"/>
          <w:sz w:val="24"/>
        </w:rPr>
      </w:pPr>
      <w:r w:rsidRPr="00174BAD">
        <w:rPr>
          <w:rFonts w:ascii="Times New Roman" w:hAnsi="Times New Roman"/>
          <w:sz w:val="24"/>
        </w:rPr>
        <w:t>Calendarul privind derularea procedurii EIM elaborat de către autoritatea competentă pentru protecţia mediului;</w:t>
      </w:r>
    </w:p>
    <w:p w14:paraId="316B9FCA" w14:textId="77777777" w:rsidR="00E0189E" w:rsidRPr="00174BAD" w:rsidRDefault="00E0189E" w:rsidP="00E0189E">
      <w:pPr>
        <w:numPr>
          <w:ilvl w:val="0"/>
          <w:numId w:val="48"/>
        </w:numPr>
        <w:tabs>
          <w:tab w:val="left" w:pos="10065"/>
        </w:tabs>
        <w:spacing w:after="0" w:line="240" w:lineRule="auto"/>
        <w:ind w:left="505" w:right="-52" w:hanging="221"/>
        <w:jc w:val="both"/>
        <w:rPr>
          <w:rFonts w:ascii="Times New Roman" w:hAnsi="Times New Roman"/>
          <w:sz w:val="24"/>
        </w:rPr>
      </w:pPr>
      <w:r w:rsidRPr="00174BAD">
        <w:rPr>
          <w:rFonts w:ascii="Times New Roman" w:hAnsi="Times New Roman"/>
          <w:sz w:val="24"/>
        </w:rPr>
        <w:t>Rezumatul fără caracter tehnic (dacă procedura EIM se finalizează cu Acord de Mediu);</w:t>
      </w:r>
    </w:p>
    <w:p w14:paraId="08DDC860" w14:textId="77777777" w:rsidR="00E0189E" w:rsidRPr="00174BAD" w:rsidRDefault="00E0189E" w:rsidP="00E0189E">
      <w:pPr>
        <w:numPr>
          <w:ilvl w:val="0"/>
          <w:numId w:val="48"/>
        </w:numPr>
        <w:tabs>
          <w:tab w:val="left" w:pos="10065"/>
        </w:tabs>
        <w:spacing w:after="0" w:line="240" w:lineRule="auto"/>
        <w:ind w:left="505" w:right="-52" w:hanging="221"/>
        <w:jc w:val="both"/>
        <w:rPr>
          <w:rFonts w:ascii="Times New Roman" w:hAnsi="Times New Roman"/>
          <w:sz w:val="24"/>
        </w:rPr>
      </w:pPr>
      <w:r w:rsidRPr="00174BAD">
        <w:rPr>
          <w:rFonts w:ascii="Times New Roman" w:hAnsi="Times New Roman"/>
          <w:sz w:val="24"/>
        </w:rPr>
        <w:t>Raportul EIA;</w:t>
      </w:r>
    </w:p>
    <w:p w14:paraId="3F5CC2FF" w14:textId="77777777" w:rsidR="00E0189E" w:rsidRPr="00174BAD" w:rsidRDefault="00E0189E" w:rsidP="00E0189E">
      <w:pPr>
        <w:numPr>
          <w:ilvl w:val="0"/>
          <w:numId w:val="48"/>
        </w:numPr>
        <w:tabs>
          <w:tab w:val="left" w:pos="10065"/>
        </w:tabs>
        <w:spacing w:after="0" w:line="240" w:lineRule="auto"/>
        <w:ind w:left="505" w:right="-52" w:hanging="221"/>
        <w:jc w:val="both"/>
        <w:rPr>
          <w:rFonts w:ascii="Times New Roman" w:hAnsi="Times New Roman"/>
          <w:sz w:val="24"/>
        </w:rPr>
      </w:pPr>
      <w:r w:rsidRPr="00174BAD">
        <w:rPr>
          <w:rFonts w:ascii="Times New Roman" w:hAnsi="Times New Roman"/>
          <w:sz w:val="24"/>
        </w:rPr>
        <w:t>Actul de reglementare emis de către autoritatea competentă pentru protecţia mediului (Decizie de încadrare/Acord de mediu)/Aviz Natura 2000 (unde va fi cazul)/Aviz de de gospodărirea apelor (va fi emis la nivel de studiu de fezabilitate);</w:t>
      </w:r>
    </w:p>
    <w:p w14:paraId="64B18C59" w14:textId="77777777" w:rsidR="00E0189E" w:rsidRPr="00174BAD" w:rsidRDefault="00E0189E" w:rsidP="00E0189E">
      <w:pPr>
        <w:numPr>
          <w:ilvl w:val="0"/>
          <w:numId w:val="48"/>
        </w:numPr>
        <w:tabs>
          <w:tab w:val="left" w:pos="10065"/>
        </w:tabs>
        <w:spacing w:after="0" w:line="240" w:lineRule="auto"/>
        <w:ind w:left="505" w:right="-52" w:hanging="221"/>
        <w:jc w:val="both"/>
        <w:rPr>
          <w:rFonts w:ascii="Times New Roman" w:hAnsi="Times New Roman"/>
          <w:sz w:val="24"/>
        </w:rPr>
      </w:pPr>
      <w:r w:rsidRPr="00174BAD">
        <w:rPr>
          <w:rFonts w:ascii="Times New Roman" w:hAnsi="Times New Roman"/>
          <w:sz w:val="24"/>
        </w:rPr>
        <w:t>Declaraţia pentru siturile Natura 2000/Studiu de evaluare adecvată (după caz);</w:t>
      </w:r>
    </w:p>
    <w:p w14:paraId="0A6218C3" w14:textId="77777777" w:rsidR="00E0189E" w:rsidRPr="00174BAD" w:rsidRDefault="00E0189E" w:rsidP="00E0189E">
      <w:pPr>
        <w:tabs>
          <w:tab w:val="left" w:pos="10065"/>
        </w:tabs>
        <w:spacing w:after="0" w:line="240" w:lineRule="auto"/>
        <w:ind w:left="505" w:right="-52"/>
        <w:jc w:val="both"/>
        <w:rPr>
          <w:rFonts w:ascii="Times New Roman" w:hAnsi="Times New Roman"/>
          <w:sz w:val="24"/>
        </w:rPr>
      </w:pPr>
    </w:p>
    <w:p w14:paraId="705CAFED" w14:textId="77777777" w:rsidR="00E0189E" w:rsidRPr="00174BAD" w:rsidRDefault="00E0189E" w:rsidP="00E0189E">
      <w:pPr>
        <w:pStyle w:val="ListParagraph"/>
        <w:numPr>
          <w:ilvl w:val="0"/>
          <w:numId w:val="50"/>
        </w:numPr>
        <w:tabs>
          <w:tab w:val="left" w:pos="10065"/>
        </w:tabs>
        <w:spacing w:after="0" w:line="240" w:lineRule="auto"/>
        <w:ind w:left="284" w:right="-51" w:hanging="284"/>
        <w:contextualSpacing w:val="0"/>
        <w:jc w:val="both"/>
        <w:rPr>
          <w:rFonts w:ascii="Times New Roman" w:hAnsi="Times New Roman"/>
          <w:i/>
          <w:sz w:val="24"/>
        </w:rPr>
      </w:pPr>
      <w:r w:rsidRPr="00174BAD">
        <w:rPr>
          <w:rFonts w:ascii="Times New Roman" w:hAnsi="Times New Roman"/>
          <w:i/>
          <w:sz w:val="24"/>
        </w:rPr>
        <w:t xml:space="preserve">pentru </w:t>
      </w:r>
      <w:r w:rsidRPr="00174BAD">
        <w:rPr>
          <w:rFonts w:ascii="Times New Roman" w:hAnsi="Times New Roman"/>
          <w:i/>
          <w:sz w:val="24"/>
          <w:u w:val="single"/>
        </w:rPr>
        <w:t>Volumul EIM</w:t>
      </w:r>
    </w:p>
    <w:p w14:paraId="2ED6150E" w14:textId="77777777" w:rsidR="00E0189E" w:rsidRPr="00174BAD" w:rsidRDefault="00E0189E" w:rsidP="00E0189E">
      <w:pPr>
        <w:pStyle w:val="ListParagraph"/>
        <w:numPr>
          <w:ilvl w:val="0"/>
          <w:numId w:val="46"/>
        </w:numPr>
        <w:tabs>
          <w:tab w:val="left" w:pos="10065"/>
        </w:tabs>
        <w:spacing w:after="0" w:line="240" w:lineRule="auto"/>
        <w:ind w:left="425" w:right="-51" w:hanging="425"/>
        <w:contextualSpacing w:val="0"/>
        <w:jc w:val="both"/>
        <w:rPr>
          <w:rFonts w:ascii="Times New Roman" w:hAnsi="Times New Roman"/>
          <w:sz w:val="24"/>
        </w:rPr>
      </w:pPr>
      <w:r w:rsidRPr="00174BAD">
        <w:rPr>
          <w:rFonts w:ascii="Times New Roman" w:hAnsi="Times New Roman"/>
          <w:sz w:val="24"/>
        </w:rPr>
        <w:t>Copii ale documentelor menționate în calendarul aferent procedurii EIM (inclusiv toate anunțurile), cum ar fi:</w:t>
      </w:r>
    </w:p>
    <w:p w14:paraId="65F27A99" w14:textId="77777777" w:rsidR="00E0189E" w:rsidRPr="00174BAD" w:rsidRDefault="00E0189E" w:rsidP="00E0189E">
      <w:pPr>
        <w:pStyle w:val="ListParagraph"/>
        <w:numPr>
          <w:ilvl w:val="0"/>
          <w:numId w:val="49"/>
        </w:numPr>
        <w:tabs>
          <w:tab w:val="left" w:pos="10065"/>
        </w:tabs>
        <w:spacing w:after="0" w:line="240" w:lineRule="auto"/>
        <w:ind w:left="567" w:right="-52" w:hanging="283"/>
        <w:contextualSpacing w:val="0"/>
        <w:jc w:val="both"/>
        <w:rPr>
          <w:rFonts w:ascii="Times New Roman" w:hAnsi="Times New Roman"/>
          <w:sz w:val="24"/>
        </w:rPr>
      </w:pPr>
      <w:r w:rsidRPr="00174BAD">
        <w:rPr>
          <w:rFonts w:ascii="Times New Roman" w:hAnsi="Times New Roman"/>
          <w:sz w:val="24"/>
        </w:rPr>
        <w:t xml:space="preserve">Notificarea privind solicitarea Acordului de Mediu; </w:t>
      </w:r>
    </w:p>
    <w:p w14:paraId="2256287C" w14:textId="77777777" w:rsidR="00E0189E" w:rsidRPr="00174BAD" w:rsidRDefault="00E0189E" w:rsidP="00E0189E">
      <w:pPr>
        <w:pStyle w:val="ListParagraph"/>
        <w:numPr>
          <w:ilvl w:val="0"/>
          <w:numId w:val="49"/>
        </w:numPr>
        <w:tabs>
          <w:tab w:val="left" w:pos="10065"/>
        </w:tabs>
        <w:spacing w:after="0" w:line="240" w:lineRule="auto"/>
        <w:ind w:left="567" w:right="-52" w:hanging="283"/>
        <w:contextualSpacing w:val="0"/>
        <w:jc w:val="both"/>
        <w:rPr>
          <w:rFonts w:ascii="Times New Roman" w:hAnsi="Times New Roman"/>
          <w:sz w:val="24"/>
        </w:rPr>
      </w:pPr>
      <w:r w:rsidRPr="00174BAD">
        <w:rPr>
          <w:rFonts w:ascii="Times New Roman" w:hAnsi="Times New Roman"/>
          <w:sz w:val="24"/>
        </w:rPr>
        <w:t xml:space="preserve">Anunţurile privind solicitarea Acordului de Mediu; </w:t>
      </w:r>
    </w:p>
    <w:p w14:paraId="5E5BDBE9" w14:textId="77777777" w:rsidR="00E0189E" w:rsidRPr="00174BAD" w:rsidRDefault="00E0189E" w:rsidP="00E0189E">
      <w:pPr>
        <w:pStyle w:val="ListParagraph"/>
        <w:numPr>
          <w:ilvl w:val="0"/>
          <w:numId w:val="49"/>
        </w:numPr>
        <w:tabs>
          <w:tab w:val="left" w:pos="10065"/>
        </w:tabs>
        <w:spacing w:after="0" w:line="240" w:lineRule="auto"/>
        <w:ind w:left="567" w:right="-52" w:hanging="283"/>
        <w:contextualSpacing w:val="0"/>
        <w:jc w:val="both"/>
        <w:rPr>
          <w:rFonts w:ascii="Times New Roman" w:hAnsi="Times New Roman"/>
          <w:sz w:val="24"/>
        </w:rPr>
      </w:pPr>
      <w:r w:rsidRPr="00174BAD">
        <w:rPr>
          <w:rFonts w:ascii="Times New Roman" w:hAnsi="Times New Roman"/>
          <w:sz w:val="24"/>
        </w:rPr>
        <w:t>Decizia evaluării iniţiale;</w:t>
      </w:r>
    </w:p>
    <w:p w14:paraId="051062B3" w14:textId="77777777" w:rsidR="00E0189E" w:rsidRPr="00174BAD" w:rsidRDefault="00E0189E" w:rsidP="00E0189E">
      <w:pPr>
        <w:pStyle w:val="ListParagraph"/>
        <w:numPr>
          <w:ilvl w:val="0"/>
          <w:numId w:val="49"/>
        </w:numPr>
        <w:tabs>
          <w:tab w:val="left" w:pos="10065"/>
        </w:tabs>
        <w:spacing w:after="0" w:line="240" w:lineRule="auto"/>
        <w:ind w:left="567" w:right="-52" w:hanging="283"/>
        <w:contextualSpacing w:val="0"/>
        <w:jc w:val="both"/>
        <w:rPr>
          <w:rFonts w:ascii="Times New Roman" w:hAnsi="Times New Roman"/>
          <w:sz w:val="24"/>
        </w:rPr>
      </w:pPr>
      <w:r w:rsidRPr="00174BAD">
        <w:rPr>
          <w:rFonts w:ascii="Times New Roman" w:hAnsi="Times New Roman"/>
          <w:sz w:val="24"/>
        </w:rPr>
        <w:t>Decizia Etapei de încadrare;</w:t>
      </w:r>
    </w:p>
    <w:p w14:paraId="60A71377" w14:textId="77777777" w:rsidR="00E0189E" w:rsidRPr="00174BAD" w:rsidRDefault="00E0189E" w:rsidP="00E0189E">
      <w:pPr>
        <w:pStyle w:val="ListParagraph"/>
        <w:numPr>
          <w:ilvl w:val="0"/>
          <w:numId w:val="49"/>
        </w:numPr>
        <w:tabs>
          <w:tab w:val="left" w:pos="10065"/>
        </w:tabs>
        <w:spacing w:after="0" w:line="240" w:lineRule="auto"/>
        <w:ind w:left="567" w:right="-52" w:hanging="283"/>
        <w:contextualSpacing w:val="0"/>
        <w:jc w:val="both"/>
        <w:rPr>
          <w:rFonts w:ascii="Times New Roman" w:hAnsi="Times New Roman"/>
          <w:sz w:val="24"/>
        </w:rPr>
      </w:pPr>
      <w:r w:rsidRPr="00174BAD">
        <w:rPr>
          <w:rFonts w:ascii="Times New Roman" w:hAnsi="Times New Roman"/>
          <w:sz w:val="24"/>
        </w:rPr>
        <w:t xml:space="preserve">Anunturile privind Decizia de încadrare a proiectului (după caz);  </w:t>
      </w:r>
    </w:p>
    <w:p w14:paraId="04A29D0B" w14:textId="77777777" w:rsidR="00E0189E" w:rsidRPr="00174BAD" w:rsidRDefault="00E0189E" w:rsidP="00E0189E">
      <w:pPr>
        <w:pStyle w:val="ListParagraph"/>
        <w:numPr>
          <w:ilvl w:val="0"/>
          <w:numId w:val="49"/>
        </w:numPr>
        <w:tabs>
          <w:tab w:val="left" w:pos="10065"/>
        </w:tabs>
        <w:spacing w:after="0" w:line="240" w:lineRule="auto"/>
        <w:ind w:left="567" w:right="-52" w:hanging="283"/>
        <w:contextualSpacing w:val="0"/>
        <w:jc w:val="both"/>
        <w:rPr>
          <w:rFonts w:ascii="Times New Roman" w:hAnsi="Times New Roman"/>
          <w:sz w:val="24"/>
        </w:rPr>
      </w:pPr>
      <w:r w:rsidRPr="00174BAD">
        <w:rPr>
          <w:rFonts w:ascii="Times New Roman" w:hAnsi="Times New Roman"/>
          <w:sz w:val="24"/>
        </w:rPr>
        <w:t>Transmiterea “îndrumarului” privind definirea domeniului evaluării, după caz;</w:t>
      </w:r>
    </w:p>
    <w:p w14:paraId="6D6F562E" w14:textId="77777777" w:rsidR="00E0189E" w:rsidRPr="00174BAD" w:rsidRDefault="00E0189E" w:rsidP="00E0189E">
      <w:pPr>
        <w:pStyle w:val="ListParagraph"/>
        <w:numPr>
          <w:ilvl w:val="0"/>
          <w:numId w:val="49"/>
        </w:numPr>
        <w:tabs>
          <w:tab w:val="left" w:pos="10065"/>
        </w:tabs>
        <w:spacing w:after="0" w:line="240" w:lineRule="auto"/>
        <w:ind w:left="567" w:right="-52" w:hanging="283"/>
        <w:contextualSpacing w:val="0"/>
        <w:jc w:val="both"/>
        <w:rPr>
          <w:rFonts w:ascii="Times New Roman" w:hAnsi="Times New Roman"/>
          <w:sz w:val="24"/>
        </w:rPr>
      </w:pPr>
      <w:r w:rsidRPr="00174BAD">
        <w:rPr>
          <w:rFonts w:ascii="Times New Roman" w:hAnsi="Times New Roman"/>
          <w:sz w:val="24"/>
        </w:rPr>
        <w:t xml:space="preserve">Anunţurile publice privind dezbaterea publică, după caz; </w:t>
      </w:r>
    </w:p>
    <w:p w14:paraId="634A22D6" w14:textId="77777777" w:rsidR="00E0189E" w:rsidRPr="00174BAD" w:rsidRDefault="00E0189E" w:rsidP="00E0189E">
      <w:pPr>
        <w:pStyle w:val="ListParagraph"/>
        <w:numPr>
          <w:ilvl w:val="0"/>
          <w:numId w:val="49"/>
        </w:numPr>
        <w:tabs>
          <w:tab w:val="left" w:pos="10065"/>
        </w:tabs>
        <w:spacing w:after="0" w:line="240" w:lineRule="auto"/>
        <w:ind w:left="567" w:right="-52" w:hanging="283"/>
        <w:contextualSpacing w:val="0"/>
        <w:jc w:val="both"/>
        <w:rPr>
          <w:rFonts w:ascii="Times New Roman" w:hAnsi="Times New Roman"/>
          <w:sz w:val="24"/>
        </w:rPr>
      </w:pPr>
      <w:r w:rsidRPr="00174BAD">
        <w:rPr>
          <w:rFonts w:ascii="Times New Roman" w:hAnsi="Times New Roman"/>
          <w:sz w:val="24"/>
        </w:rPr>
        <w:t>Lista cu observaţiile publicului şi soluţionarea problemelor semnalate (anexa nr. 15 din OM 135/2010), după caz;</w:t>
      </w:r>
    </w:p>
    <w:p w14:paraId="2E275CF6" w14:textId="77777777" w:rsidR="00E0189E" w:rsidRPr="00174BAD" w:rsidRDefault="00E0189E" w:rsidP="00E0189E">
      <w:pPr>
        <w:pStyle w:val="ListParagraph"/>
        <w:numPr>
          <w:ilvl w:val="0"/>
          <w:numId w:val="49"/>
        </w:numPr>
        <w:tabs>
          <w:tab w:val="left" w:pos="10065"/>
        </w:tabs>
        <w:spacing w:after="0" w:line="240" w:lineRule="auto"/>
        <w:ind w:left="567" w:right="-52" w:hanging="283"/>
        <w:contextualSpacing w:val="0"/>
        <w:jc w:val="both"/>
        <w:rPr>
          <w:rFonts w:ascii="Times New Roman" w:hAnsi="Times New Roman"/>
          <w:sz w:val="24"/>
        </w:rPr>
      </w:pPr>
      <w:r w:rsidRPr="00174BAD">
        <w:rPr>
          <w:rFonts w:ascii="Times New Roman" w:hAnsi="Times New Roman"/>
          <w:sz w:val="24"/>
        </w:rPr>
        <w:t>Anunţurile publice privind decizia de emitere a Acordului de Mediu, după caz;</w:t>
      </w:r>
    </w:p>
    <w:p w14:paraId="37260E74" w14:textId="77777777" w:rsidR="00E0189E" w:rsidRPr="00174BAD" w:rsidRDefault="00E0189E" w:rsidP="00E0189E">
      <w:pPr>
        <w:pStyle w:val="ListParagraph"/>
        <w:numPr>
          <w:ilvl w:val="0"/>
          <w:numId w:val="49"/>
        </w:numPr>
        <w:spacing w:after="0" w:line="240" w:lineRule="auto"/>
        <w:ind w:left="567" w:hanging="283"/>
        <w:contextualSpacing w:val="0"/>
        <w:jc w:val="both"/>
        <w:rPr>
          <w:rFonts w:ascii="Times New Roman" w:hAnsi="Times New Roman"/>
          <w:sz w:val="24"/>
        </w:rPr>
      </w:pPr>
      <w:r w:rsidRPr="00174BAD">
        <w:rPr>
          <w:rFonts w:ascii="Times New Roman" w:hAnsi="Times New Roman"/>
          <w:sz w:val="24"/>
        </w:rPr>
        <w:t>Acordul de Mediu, după caz.</w:t>
      </w:r>
    </w:p>
    <w:p w14:paraId="4A053DC0" w14:textId="77777777" w:rsidR="00E0189E" w:rsidRPr="00174BAD" w:rsidRDefault="00E0189E" w:rsidP="00E0189E">
      <w:pPr>
        <w:pStyle w:val="ListParagraph"/>
        <w:numPr>
          <w:ilvl w:val="0"/>
          <w:numId w:val="51"/>
        </w:numPr>
        <w:spacing w:after="0" w:line="240" w:lineRule="auto"/>
        <w:ind w:left="567" w:hanging="425"/>
        <w:contextualSpacing w:val="0"/>
        <w:jc w:val="both"/>
        <w:rPr>
          <w:rFonts w:ascii="Times New Roman" w:hAnsi="Times New Roman"/>
          <w:sz w:val="24"/>
        </w:rPr>
      </w:pPr>
      <w:r w:rsidRPr="00174BAD">
        <w:rPr>
          <w:rFonts w:ascii="Times New Roman" w:hAnsi="Times New Roman"/>
          <w:sz w:val="24"/>
        </w:rPr>
        <w:t>Certificatul de urbanism</w:t>
      </w:r>
    </w:p>
    <w:p w14:paraId="461EBEC6" w14:textId="77777777" w:rsidR="00E0189E" w:rsidRPr="00174BAD" w:rsidRDefault="00E0189E" w:rsidP="00E0189E">
      <w:pPr>
        <w:pStyle w:val="ListParagraph"/>
        <w:spacing w:after="0" w:line="240" w:lineRule="auto"/>
        <w:ind w:left="567"/>
        <w:contextualSpacing w:val="0"/>
        <w:jc w:val="both"/>
        <w:rPr>
          <w:rFonts w:ascii="Times New Roman" w:hAnsi="Times New Roman"/>
          <w:sz w:val="24"/>
        </w:rPr>
      </w:pPr>
    </w:p>
    <w:p w14:paraId="24898B79" w14:textId="77777777" w:rsidR="00E0189E" w:rsidRPr="00174BAD" w:rsidRDefault="00E0189E" w:rsidP="00E0189E">
      <w:pPr>
        <w:autoSpaceDE w:val="0"/>
        <w:autoSpaceDN w:val="0"/>
        <w:adjustRightInd w:val="0"/>
        <w:spacing w:after="0" w:line="240" w:lineRule="auto"/>
        <w:jc w:val="both"/>
        <w:rPr>
          <w:rFonts w:ascii="Times New Roman" w:hAnsi="Times New Roman"/>
          <w:sz w:val="24"/>
        </w:rPr>
      </w:pPr>
      <w:r w:rsidRPr="00174BAD">
        <w:rPr>
          <w:rFonts w:ascii="Times New Roman" w:hAnsi="Times New Roman"/>
          <w:sz w:val="24"/>
        </w:rPr>
        <w:t>Raportul privind Impactul asupra Mediului va lua în considerare indicatorii de mediu propuşi prin Raportul de Mediu elaborat la nivelul POIM şi incluşi în declaraţia de mediu a POIM, în vederea monitorizării anuale a acestora.</w:t>
      </w:r>
    </w:p>
    <w:p w14:paraId="4BB856C1" w14:textId="77777777" w:rsidR="00E0189E" w:rsidRPr="00174BAD" w:rsidRDefault="00E0189E" w:rsidP="00E0189E">
      <w:pPr>
        <w:autoSpaceDE w:val="0"/>
        <w:autoSpaceDN w:val="0"/>
        <w:adjustRightInd w:val="0"/>
        <w:spacing w:after="0" w:line="240" w:lineRule="auto"/>
        <w:jc w:val="both"/>
        <w:rPr>
          <w:rFonts w:ascii="Times New Roman" w:hAnsi="Times New Roman"/>
          <w:sz w:val="24"/>
        </w:rPr>
      </w:pPr>
    </w:p>
    <w:p w14:paraId="79E513FC" w14:textId="60587E36" w:rsidR="00E0189E" w:rsidRPr="00174BAD" w:rsidRDefault="00E0189E" w:rsidP="00E0189E">
      <w:pPr>
        <w:pStyle w:val="Heading3"/>
        <w:spacing w:before="0" w:line="240" w:lineRule="auto"/>
        <w:rPr>
          <w:rFonts w:cs="Times New Roman"/>
        </w:rPr>
      </w:pPr>
      <w:bookmarkStart w:id="55" w:name="_Toc446859339"/>
      <w:bookmarkStart w:id="56" w:name="_Toc496528761"/>
      <w:bookmarkStart w:id="57" w:name="_Toc469408775"/>
      <w:r w:rsidRPr="00174BAD">
        <w:rPr>
          <w:rFonts w:cs="Times New Roman"/>
        </w:rPr>
        <w:t>3.3.5 Declarația Autorității Competente responsabile cu Gestionarea Apelor</w:t>
      </w:r>
      <w:bookmarkEnd w:id="55"/>
      <w:bookmarkEnd w:id="56"/>
      <w:r w:rsidRPr="00174BAD">
        <w:rPr>
          <w:rFonts w:cs="Times New Roman"/>
        </w:rPr>
        <w:t xml:space="preserve"> </w:t>
      </w:r>
      <w:bookmarkEnd w:id="57"/>
    </w:p>
    <w:p w14:paraId="643C9DA3" w14:textId="77777777" w:rsidR="00E0189E" w:rsidRPr="00174BAD" w:rsidRDefault="00E0189E" w:rsidP="00E0189E">
      <w:pPr>
        <w:spacing w:after="0" w:line="240" w:lineRule="auto"/>
        <w:jc w:val="both"/>
        <w:rPr>
          <w:rFonts w:ascii="Times New Roman" w:hAnsi="Times New Roman" w:cs="Times New Roman"/>
          <w:sz w:val="24"/>
          <w:szCs w:val="24"/>
        </w:rPr>
      </w:pPr>
    </w:p>
    <w:p w14:paraId="0478500F" w14:textId="77777777" w:rsidR="00E0189E" w:rsidRPr="00174BAD" w:rsidRDefault="00E0189E" w:rsidP="00E0189E">
      <w:pPr>
        <w:spacing w:after="0" w:line="240" w:lineRule="auto"/>
        <w:jc w:val="both"/>
        <w:rPr>
          <w:rFonts w:ascii="Times New Roman" w:hAnsi="Times New Roman" w:cs="Times New Roman"/>
          <w:sz w:val="24"/>
          <w:szCs w:val="24"/>
        </w:rPr>
      </w:pPr>
      <w:r w:rsidRPr="00174BAD">
        <w:rPr>
          <w:rFonts w:ascii="Times New Roman" w:hAnsi="Times New Roman" w:cs="Times New Roman"/>
          <w:sz w:val="24"/>
          <w:szCs w:val="24"/>
        </w:rPr>
        <w:lastRenderedPageBreak/>
        <w:t xml:space="preserve">Această declarație este completată de autoritatea responsabilă cu gestionarea apelor și anume Administrația Națională Apele Române (ANAR) pentru proiectul propus spre finanțare prin POIM, în urma analizării investițiilor propuse, la nivel de studiu de fezabilitate, conform apendicelui 2, anexa II din Regulamentul nr. 207/2013. </w:t>
      </w:r>
    </w:p>
    <w:p w14:paraId="16A3FAC3" w14:textId="77777777" w:rsidR="00E0189E" w:rsidRPr="00174BAD" w:rsidRDefault="00E0189E" w:rsidP="00E0189E">
      <w:pPr>
        <w:spacing w:after="0" w:line="240" w:lineRule="auto"/>
        <w:jc w:val="both"/>
        <w:rPr>
          <w:rFonts w:ascii="Times New Roman" w:hAnsi="Times New Roman" w:cs="Times New Roman"/>
          <w:sz w:val="24"/>
          <w:szCs w:val="24"/>
        </w:rPr>
      </w:pPr>
    </w:p>
    <w:p w14:paraId="2BD7BDDE" w14:textId="77777777" w:rsidR="00E0189E" w:rsidRPr="00174BAD" w:rsidRDefault="00E0189E" w:rsidP="00E0189E">
      <w:pPr>
        <w:spacing w:after="0" w:line="240" w:lineRule="auto"/>
        <w:jc w:val="both"/>
        <w:rPr>
          <w:rFonts w:ascii="Times New Roman" w:hAnsi="Times New Roman" w:cs="Times New Roman"/>
          <w:strike/>
          <w:sz w:val="24"/>
          <w:szCs w:val="24"/>
        </w:rPr>
      </w:pPr>
      <w:r w:rsidRPr="00174BAD">
        <w:rPr>
          <w:rFonts w:ascii="Times New Roman" w:hAnsi="Times New Roman" w:cs="Times New Roman"/>
          <w:sz w:val="24"/>
          <w:szCs w:val="24"/>
        </w:rPr>
        <w:t>Declaraţia certifică faptul că investiţiile din cadrul proiectelor propuse spre finanţare nu deteriorează starea corpurilor de apă şi nu împiedică atingerea unei stări bune a acestora. Concluziile prezentate în declarație trebuie fundamentate de către autoritatea emitentă pe baza informațiilor puse la dispoziție de către solicitant, în studiul de fezabilitate.</w:t>
      </w:r>
    </w:p>
    <w:p w14:paraId="0E9BBBE0" w14:textId="77777777" w:rsidR="00E0189E" w:rsidRPr="00174BAD" w:rsidRDefault="00E0189E" w:rsidP="00E0189E">
      <w:pPr>
        <w:autoSpaceDE w:val="0"/>
        <w:spacing w:after="0" w:line="240" w:lineRule="auto"/>
        <w:jc w:val="both"/>
        <w:rPr>
          <w:rFonts w:ascii="Times New Roman" w:hAnsi="Times New Roman" w:cs="Times New Roman"/>
          <w:sz w:val="24"/>
          <w:szCs w:val="24"/>
        </w:rPr>
      </w:pPr>
    </w:p>
    <w:p w14:paraId="07834C22" w14:textId="77777777" w:rsidR="00E0189E" w:rsidRPr="00174BAD" w:rsidRDefault="00E0189E" w:rsidP="00E0189E">
      <w:pPr>
        <w:pStyle w:val="Heading3"/>
        <w:spacing w:before="0" w:line="240" w:lineRule="auto"/>
        <w:rPr>
          <w:rFonts w:cs="Times New Roman"/>
        </w:rPr>
      </w:pPr>
      <w:bookmarkStart w:id="58" w:name="_Toc446859341"/>
      <w:bookmarkStart w:id="59" w:name="_Toc469408776"/>
      <w:bookmarkStart w:id="60" w:name="_Toc496528762"/>
      <w:r w:rsidRPr="00174BAD">
        <w:rPr>
          <w:rFonts w:cs="Times New Roman"/>
        </w:rPr>
        <w:t>3.3.7 Alte anexe la cererea de finanțare</w:t>
      </w:r>
      <w:bookmarkEnd w:id="58"/>
      <w:bookmarkEnd w:id="59"/>
      <w:bookmarkEnd w:id="60"/>
    </w:p>
    <w:p w14:paraId="530C59F7" w14:textId="77777777" w:rsidR="00E0189E" w:rsidRPr="00174BAD" w:rsidRDefault="00E0189E" w:rsidP="00E0189E">
      <w:pPr>
        <w:pStyle w:val="ListParagraph"/>
        <w:autoSpaceDE w:val="0"/>
        <w:spacing w:after="0" w:line="240" w:lineRule="auto"/>
        <w:ind w:left="284"/>
        <w:contextualSpacing w:val="0"/>
        <w:jc w:val="both"/>
        <w:rPr>
          <w:rFonts w:ascii="Times New Roman" w:hAnsi="Times New Roman" w:cs="Times New Roman"/>
          <w:b/>
          <w:iCs/>
          <w:sz w:val="24"/>
          <w:szCs w:val="24"/>
        </w:rPr>
      </w:pPr>
    </w:p>
    <w:p w14:paraId="1BE4399E" w14:textId="77777777" w:rsidR="00E0189E" w:rsidRPr="00174BAD" w:rsidRDefault="00E0189E" w:rsidP="00E0189E">
      <w:pPr>
        <w:pStyle w:val="ListParagraph"/>
        <w:numPr>
          <w:ilvl w:val="0"/>
          <w:numId w:val="55"/>
        </w:numPr>
        <w:autoSpaceDE w:val="0"/>
        <w:spacing w:after="0" w:line="240" w:lineRule="auto"/>
        <w:ind w:left="284" w:hanging="284"/>
        <w:contextualSpacing w:val="0"/>
        <w:jc w:val="both"/>
        <w:rPr>
          <w:rFonts w:ascii="Times New Roman" w:hAnsi="Times New Roman" w:cs="Times New Roman"/>
          <w:b/>
          <w:iCs/>
          <w:sz w:val="24"/>
          <w:szCs w:val="24"/>
        </w:rPr>
      </w:pPr>
      <w:r w:rsidRPr="00174BAD">
        <w:rPr>
          <w:rFonts w:ascii="Times New Roman" w:hAnsi="Times New Roman" w:cs="Times New Roman"/>
          <w:b/>
          <w:iCs/>
          <w:sz w:val="24"/>
          <w:szCs w:val="24"/>
        </w:rPr>
        <w:t>Declarație de angajament</w:t>
      </w:r>
    </w:p>
    <w:p w14:paraId="1D83108F" w14:textId="77777777" w:rsidR="00E0189E" w:rsidRPr="00174BAD" w:rsidRDefault="00E0189E" w:rsidP="00E0189E">
      <w:pPr>
        <w:pStyle w:val="ListParagraph"/>
        <w:numPr>
          <w:ilvl w:val="0"/>
          <w:numId w:val="55"/>
        </w:numPr>
        <w:autoSpaceDE w:val="0"/>
        <w:spacing w:before="60" w:after="0" w:line="240" w:lineRule="auto"/>
        <w:ind w:left="284" w:hanging="284"/>
        <w:contextualSpacing w:val="0"/>
        <w:jc w:val="both"/>
        <w:rPr>
          <w:rFonts w:ascii="Times New Roman" w:hAnsi="Times New Roman" w:cs="Times New Roman"/>
          <w:b/>
          <w:iCs/>
          <w:sz w:val="24"/>
          <w:szCs w:val="24"/>
        </w:rPr>
      </w:pPr>
      <w:r w:rsidRPr="00174BAD">
        <w:rPr>
          <w:rFonts w:ascii="Times New Roman" w:hAnsi="Times New Roman" w:cs="Times New Roman"/>
          <w:b/>
          <w:iCs/>
          <w:sz w:val="24"/>
          <w:szCs w:val="24"/>
        </w:rPr>
        <w:t>Declarație de eligibilitate</w:t>
      </w:r>
    </w:p>
    <w:p w14:paraId="481EED3B" w14:textId="77777777" w:rsidR="00E0189E" w:rsidRPr="00174BAD" w:rsidRDefault="00E0189E" w:rsidP="00E0189E">
      <w:pPr>
        <w:pStyle w:val="ListParagraph"/>
        <w:numPr>
          <w:ilvl w:val="0"/>
          <w:numId w:val="55"/>
        </w:numPr>
        <w:autoSpaceDE w:val="0"/>
        <w:spacing w:before="60" w:after="0" w:line="240" w:lineRule="auto"/>
        <w:ind w:left="284" w:hanging="284"/>
        <w:contextualSpacing w:val="0"/>
        <w:jc w:val="both"/>
        <w:rPr>
          <w:rFonts w:ascii="Times New Roman" w:hAnsi="Times New Roman" w:cs="Times New Roman"/>
          <w:b/>
          <w:iCs/>
          <w:sz w:val="24"/>
          <w:szCs w:val="24"/>
        </w:rPr>
      </w:pPr>
      <w:r w:rsidRPr="00174BAD">
        <w:rPr>
          <w:rFonts w:ascii="Times New Roman" w:hAnsi="Times New Roman" w:cs="Times New Roman"/>
          <w:b/>
          <w:iCs/>
          <w:sz w:val="24"/>
          <w:szCs w:val="24"/>
        </w:rPr>
        <w:t>Declarație privind conflictul de interese</w:t>
      </w:r>
    </w:p>
    <w:p w14:paraId="3EDB13D0" w14:textId="77777777" w:rsidR="00335949" w:rsidRDefault="00E0189E" w:rsidP="00335949">
      <w:pPr>
        <w:pStyle w:val="ListParagraph"/>
        <w:numPr>
          <w:ilvl w:val="0"/>
          <w:numId w:val="55"/>
        </w:numPr>
        <w:autoSpaceDE w:val="0"/>
        <w:spacing w:before="60" w:after="0" w:line="240" w:lineRule="auto"/>
        <w:ind w:left="284" w:hanging="284"/>
        <w:contextualSpacing w:val="0"/>
        <w:jc w:val="both"/>
        <w:rPr>
          <w:rFonts w:ascii="Times New Roman" w:hAnsi="Times New Roman" w:cs="Times New Roman"/>
          <w:b/>
          <w:iCs/>
          <w:sz w:val="24"/>
          <w:szCs w:val="24"/>
        </w:rPr>
      </w:pPr>
      <w:r w:rsidRPr="00335949">
        <w:rPr>
          <w:rFonts w:ascii="Times New Roman" w:hAnsi="Times New Roman" w:cs="Times New Roman"/>
          <w:b/>
          <w:iCs/>
          <w:sz w:val="24"/>
          <w:szCs w:val="24"/>
        </w:rPr>
        <w:t>Declarație privind TVA</w:t>
      </w:r>
    </w:p>
    <w:p w14:paraId="7566ED15" w14:textId="7593EBA6" w:rsidR="00335949" w:rsidRPr="00335949" w:rsidRDefault="00335949" w:rsidP="00335949">
      <w:pPr>
        <w:pStyle w:val="ListParagraph"/>
        <w:numPr>
          <w:ilvl w:val="0"/>
          <w:numId w:val="55"/>
        </w:numPr>
        <w:autoSpaceDE w:val="0"/>
        <w:spacing w:before="60" w:after="0" w:line="240" w:lineRule="auto"/>
        <w:ind w:left="284" w:hanging="284"/>
        <w:contextualSpacing w:val="0"/>
        <w:jc w:val="both"/>
        <w:rPr>
          <w:rFonts w:ascii="Times New Roman" w:hAnsi="Times New Roman" w:cs="Times New Roman"/>
          <w:b/>
          <w:iCs/>
          <w:sz w:val="24"/>
          <w:szCs w:val="24"/>
        </w:rPr>
      </w:pPr>
      <w:r w:rsidRPr="00335949">
        <w:rPr>
          <w:rFonts w:ascii="Times New Roman" w:hAnsi="Times New Roman" w:cs="Times New Roman"/>
          <w:b/>
          <w:iCs/>
          <w:sz w:val="24"/>
          <w:szCs w:val="24"/>
        </w:rPr>
        <w:t>Document privind evaluarea valorii terenului care rezultă din reabilitare (expertiza ANEVAR sau echivalentă)</w:t>
      </w:r>
    </w:p>
    <w:p w14:paraId="70496A93" w14:textId="77777777" w:rsidR="00E0189E" w:rsidRPr="00335949" w:rsidRDefault="00E0189E" w:rsidP="00E0189E">
      <w:pPr>
        <w:pStyle w:val="ListParagraph"/>
        <w:numPr>
          <w:ilvl w:val="0"/>
          <w:numId w:val="55"/>
        </w:numPr>
        <w:autoSpaceDE w:val="0"/>
        <w:spacing w:before="60" w:after="0" w:line="240" w:lineRule="auto"/>
        <w:ind w:left="284" w:hanging="284"/>
        <w:contextualSpacing w:val="0"/>
        <w:jc w:val="both"/>
        <w:rPr>
          <w:rFonts w:ascii="Times New Roman" w:hAnsi="Times New Roman" w:cs="Times New Roman"/>
          <w:iCs/>
          <w:sz w:val="24"/>
          <w:szCs w:val="24"/>
        </w:rPr>
      </w:pPr>
      <w:r w:rsidRPr="00335949">
        <w:rPr>
          <w:rFonts w:ascii="Times New Roman" w:hAnsi="Times New Roman" w:cs="Times New Roman"/>
          <w:b/>
          <w:sz w:val="24"/>
          <w:szCs w:val="24"/>
        </w:rPr>
        <w:t>Pentru asigurarea cofinanţării proiectului</w:t>
      </w:r>
    </w:p>
    <w:p w14:paraId="4B8A8F60" w14:textId="0EBF70E2" w:rsidR="00E0189E" w:rsidRPr="003426B4" w:rsidRDefault="00E0189E" w:rsidP="004B1927">
      <w:pPr>
        <w:pStyle w:val="ListParagraph"/>
        <w:numPr>
          <w:ilvl w:val="0"/>
          <w:numId w:val="46"/>
        </w:numPr>
        <w:spacing w:before="60" w:after="0" w:line="240" w:lineRule="auto"/>
        <w:contextualSpacing w:val="0"/>
        <w:jc w:val="both"/>
        <w:rPr>
          <w:rFonts w:ascii="Times New Roman" w:hAnsi="Times New Roman" w:cs="Times New Roman"/>
          <w:sz w:val="24"/>
          <w:szCs w:val="24"/>
        </w:rPr>
      </w:pPr>
      <w:r w:rsidRPr="003426B4">
        <w:rPr>
          <w:rFonts w:ascii="Times New Roman" w:hAnsi="Times New Roman" w:cs="Times New Roman"/>
          <w:sz w:val="24"/>
          <w:szCs w:val="24"/>
        </w:rPr>
        <w:t>HCJ/HCL-uri privind aprobarea cofinanţării proiectului (cheltuieli eligibile şi neeligibile)</w:t>
      </w:r>
      <w:r w:rsidR="004B1927">
        <w:rPr>
          <w:rFonts w:ascii="Times New Roman" w:hAnsi="Times New Roman" w:cs="Times New Roman"/>
          <w:sz w:val="24"/>
          <w:szCs w:val="24"/>
        </w:rPr>
        <w:t xml:space="preserve"> - </w:t>
      </w:r>
      <w:r w:rsidR="004B1927" w:rsidRPr="004B1927">
        <w:rPr>
          <w:rFonts w:ascii="Times New Roman" w:hAnsi="Times New Roman" w:cs="Times New Roman"/>
          <w:sz w:val="24"/>
          <w:szCs w:val="24"/>
        </w:rPr>
        <w:t>pentru beneficiari autorități publice locale</w:t>
      </w:r>
    </w:p>
    <w:p w14:paraId="1DAB2706" w14:textId="77777777" w:rsidR="00E0189E" w:rsidRPr="003067FD" w:rsidRDefault="00E0189E" w:rsidP="00E0189E">
      <w:pPr>
        <w:pStyle w:val="ListParagraph"/>
        <w:numPr>
          <w:ilvl w:val="0"/>
          <w:numId w:val="46"/>
        </w:numPr>
        <w:spacing w:before="60" w:after="0" w:line="240" w:lineRule="auto"/>
        <w:ind w:left="714" w:hanging="357"/>
        <w:contextualSpacing w:val="0"/>
        <w:jc w:val="both"/>
        <w:rPr>
          <w:rFonts w:ascii="Times New Roman" w:hAnsi="Times New Roman" w:cs="Times New Roman"/>
          <w:bCs/>
          <w:sz w:val="24"/>
          <w:szCs w:val="24"/>
        </w:rPr>
      </w:pPr>
      <w:r w:rsidRPr="003067FD">
        <w:rPr>
          <w:rFonts w:ascii="Times New Roman" w:hAnsi="Times New Roman" w:cs="Times New Roman"/>
          <w:bCs/>
          <w:sz w:val="24"/>
          <w:szCs w:val="24"/>
        </w:rPr>
        <w:t>Scrisori de intenţie de la bănci comerciale/de investiţii privind interesul acestora de a cofinanţa proiectul, dacă este cazul</w:t>
      </w:r>
    </w:p>
    <w:p w14:paraId="543310A0" w14:textId="103D3A7C" w:rsidR="001335C0" w:rsidRPr="003067FD" w:rsidRDefault="001335C0" w:rsidP="001335C0">
      <w:pPr>
        <w:pStyle w:val="ListParagraph"/>
        <w:numPr>
          <w:ilvl w:val="0"/>
          <w:numId w:val="46"/>
        </w:numPr>
        <w:spacing w:before="60" w:after="0" w:line="240" w:lineRule="auto"/>
        <w:contextualSpacing w:val="0"/>
        <w:jc w:val="both"/>
        <w:rPr>
          <w:rFonts w:ascii="Times New Roman" w:hAnsi="Times New Roman" w:cs="Times New Roman"/>
          <w:bCs/>
          <w:sz w:val="24"/>
          <w:szCs w:val="24"/>
        </w:rPr>
      </w:pPr>
      <w:r w:rsidRPr="003067FD">
        <w:rPr>
          <w:rFonts w:ascii="Times New Roman" w:hAnsi="Times New Roman" w:cs="Times New Roman"/>
          <w:bCs/>
          <w:sz w:val="24"/>
          <w:szCs w:val="24"/>
        </w:rPr>
        <w:t>Bugetul aprobat al instituției centrale sau dovada demersurilor pentru includerea în buget (pentru instituții finanțate de la bugetul de stat)</w:t>
      </w:r>
    </w:p>
    <w:p w14:paraId="4A04E027" w14:textId="77777777" w:rsidR="00E0189E" w:rsidRPr="003067FD" w:rsidRDefault="00E0189E" w:rsidP="00E0189E">
      <w:pPr>
        <w:pStyle w:val="ListParagraph"/>
        <w:numPr>
          <w:ilvl w:val="0"/>
          <w:numId w:val="53"/>
        </w:numPr>
        <w:spacing w:before="120" w:after="0" w:line="240" w:lineRule="auto"/>
        <w:ind w:left="284" w:hanging="284"/>
        <w:contextualSpacing w:val="0"/>
        <w:jc w:val="both"/>
        <w:rPr>
          <w:rFonts w:ascii="Times New Roman" w:hAnsi="Times New Roman" w:cs="Times New Roman"/>
          <w:b/>
          <w:sz w:val="24"/>
          <w:szCs w:val="24"/>
        </w:rPr>
      </w:pPr>
      <w:r w:rsidRPr="003067FD">
        <w:rPr>
          <w:rFonts w:ascii="Times New Roman" w:hAnsi="Times New Roman" w:cs="Times New Roman"/>
          <w:b/>
          <w:sz w:val="24"/>
          <w:szCs w:val="24"/>
        </w:rPr>
        <w:t>Pentru asigurarea terenurilor aferente investiţiilor</w:t>
      </w:r>
    </w:p>
    <w:p w14:paraId="3818233E" w14:textId="77777777" w:rsidR="00E0189E" w:rsidRPr="00174BAD" w:rsidRDefault="00E0189E" w:rsidP="00E0189E">
      <w:pPr>
        <w:pStyle w:val="ListParagraph"/>
        <w:numPr>
          <w:ilvl w:val="0"/>
          <w:numId w:val="52"/>
        </w:numPr>
        <w:spacing w:before="60" w:after="0" w:line="240" w:lineRule="auto"/>
        <w:ind w:left="714" w:hanging="357"/>
        <w:jc w:val="both"/>
        <w:rPr>
          <w:rFonts w:ascii="Times New Roman" w:hAnsi="Times New Roman" w:cs="Times New Roman"/>
          <w:bCs/>
          <w:sz w:val="24"/>
          <w:szCs w:val="24"/>
          <w:u w:val="single"/>
        </w:rPr>
      </w:pPr>
      <w:r w:rsidRPr="00F10682">
        <w:rPr>
          <w:rFonts w:ascii="Times New Roman" w:hAnsi="Times New Roman" w:cs="Times New Roman"/>
          <w:bCs/>
          <w:sz w:val="24"/>
          <w:szCs w:val="24"/>
        </w:rPr>
        <w:t>Declarație pe proprie răspundere din partea autorităților locale privind disponibilitatea terenurilor pe care se vor construi/extinde/reabilita noile investiţii</w:t>
      </w:r>
    </w:p>
    <w:p w14:paraId="110CCAA8" w14:textId="77777777" w:rsidR="00E0189E" w:rsidRPr="00174BAD" w:rsidRDefault="00E0189E" w:rsidP="00E0189E">
      <w:pPr>
        <w:pStyle w:val="ListParagraph"/>
        <w:numPr>
          <w:ilvl w:val="0"/>
          <w:numId w:val="52"/>
        </w:numPr>
        <w:spacing w:before="60" w:after="0" w:line="240" w:lineRule="auto"/>
        <w:ind w:left="714" w:hanging="357"/>
        <w:jc w:val="both"/>
        <w:rPr>
          <w:rFonts w:ascii="Times New Roman" w:hAnsi="Times New Roman" w:cs="Times New Roman"/>
          <w:bCs/>
          <w:sz w:val="24"/>
          <w:szCs w:val="24"/>
        </w:rPr>
      </w:pPr>
      <w:r w:rsidRPr="00174BAD">
        <w:rPr>
          <w:rFonts w:ascii="Times New Roman" w:hAnsi="Times New Roman" w:cs="Times New Roman"/>
          <w:bCs/>
          <w:sz w:val="24"/>
          <w:szCs w:val="24"/>
        </w:rPr>
        <w:t>Declarație pe proprie răspundere din partea beneficiarului prin care se menţionează faptul că nu au fost depuse cereri de retrocedare, în conformitate cu legislaţia în vigoare şi că nu există litigii cu privire la stabilirea şi delimitarea proprietăţii</w:t>
      </w:r>
    </w:p>
    <w:p w14:paraId="32C74D4C" w14:textId="77777777" w:rsidR="00E0189E" w:rsidRPr="00174BAD" w:rsidRDefault="00E0189E" w:rsidP="00E0189E">
      <w:pPr>
        <w:pStyle w:val="ListParagraph"/>
        <w:numPr>
          <w:ilvl w:val="0"/>
          <w:numId w:val="52"/>
        </w:numPr>
        <w:spacing w:before="60" w:after="0" w:line="240" w:lineRule="auto"/>
        <w:ind w:left="714" w:hanging="357"/>
        <w:jc w:val="both"/>
        <w:rPr>
          <w:rFonts w:ascii="Times New Roman" w:hAnsi="Times New Roman" w:cs="Times New Roman"/>
          <w:bCs/>
          <w:sz w:val="24"/>
          <w:szCs w:val="24"/>
        </w:rPr>
      </w:pPr>
      <w:r w:rsidRPr="00174BAD">
        <w:rPr>
          <w:rFonts w:ascii="Times New Roman" w:eastAsia="Times New Roman" w:hAnsi="Times New Roman" w:cs="Times New Roman"/>
          <w:sz w:val="24"/>
          <w:szCs w:val="24"/>
        </w:rPr>
        <w:t>Plan de amplasament vizat de OCPI pentru imobilele pe care se propune a se realiza investiţia în cadrul proiectului, plan în  care să fie evidențiate inclusiv numerele cadastrale (la depunerea aplicației de finanțare)</w:t>
      </w:r>
    </w:p>
    <w:p w14:paraId="22ED3447" w14:textId="77777777" w:rsidR="00E0189E" w:rsidRPr="00174BAD" w:rsidRDefault="00E0189E" w:rsidP="00E0189E">
      <w:pPr>
        <w:pStyle w:val="ListParagraph"/>
        <w:spacing w:before="60" w:after="0" w:line="240" w:lineRule="auto"/>
        <w:ind w:left="714"/>
        <w:jc w:val="both"/>
        <w:rPr>
          <w:rFonts w:ascii="Times New Roman" w:hAnsi="Times New Roman" w:cs="Times New Roman"/>
          <w:bCs/>
          <w:sz w:val="24"/>
          <w:szCs w:val="24"/>
        </w:rPr>
      </w:pPr>
    </w:p>
    <w:p w14:paraId="00FB4F34" w14:textId="77777777" w:rsidR="00E0189E" w:rsidRPr="00174BAD" w:rsidRDefault="00E0189E" w:rsidP="00E0189E">
      <w:pPr>
        <w:pStyle w:val="ListParagraph"/>
        <w:numPr>
          <w:ilvl w:val="0"/>
          <w:numId w:val="53"/>
        </w:numPr>
        <w:spacing w:after="0" w:line="240" w:lineRule="auto"/>
        <w:ind w:left="425" w:hanging="425"/>
        <w:contextualSpacing w:val="0"/>
        <w:jc w:val="both"/>
        <w:rPr>
          <w:rFonts w:ascii="Times New Roman" w:hAnsi="Times New Roman" w:cs="Times New Roman"/>
          <w:b/>
          <w:iCs/>
          <w:sz w:val="24"/>
          <w:szCs w:val="24"/>
        </w:rPr>
      </w:pPr>
      <w:r w:rsidRPr="00174BAD">
        <w:rPr>
          <w:rFonts w:ascii="Times New Roman" w:hAnsi="Times New Roman" w:cs="Times New Roman"/>
          <w:b/>
          <w:iCs/>
          <w:sz w:val="24"/>
          <w:szCs w:val="24"/>
        </w:rPr>
        <w:t>Pentru constituirea şi funcţionarea UIP</w:t>
      </w:r>
    </w:p>
    <w:p w14:paraId="441A3556" w14:textId="77777777" w:rsidR="00E0189E" w:rsidRPr="00174BAD" w:rsidRDefault="00E0189E" w:rsidP="00E0189E">
      <w:pPr>
        <w:pStyle w:val="ListParagraph"/>
        <w:numPr>
          <w:ilvl w:val="0"/>
          <w:numId w:val="54"/>
        </w:numPr>
        <w:spacing w:before="60" w:after="0" w:line="240" w:lineRule="auto"/>
        <w:ind w:left="714" w:hanging="357"/>
        <w:contextualSpacing w:val="0"/>
        <w:jc w:val="both"/>
        <w:rPr>
          <w:rFonts w:ascii="Times New Roman" w:hAnsi="Times New Roman" w:cs="Times New Roman"/>
          <w:bCs/>
          <w:i/>
          <w:sz w:val="24"/>
          <w:szCs w:val="24"/>
        </w:rPr>
      </w:pPr>
      <w:r w:rsidRPr="00174BAD">
        <w:rPr>
          <w:rFonts w:ascii="Times New Roman" w:hAnsi="Times New Roman" w:cs="Times New Roman"/>
          <w:sz w:val="24"/>
          <w:szCs w:val="24"/>
        </w:rPr>
        <w:t>Decizia privind înfiinţarea/extinderea a componenței UIP</w:t>
      </w:r>
    </w:p>
    <w:p w14:paraId="3C7D0DF8" w14:textId="77777777" w:rsidR="00E0189E" w:rsidRPr="00174BAD" w:rsidRDefault="00E0189E" w:rsidP="00E0189E">
      <w:pPr>
        <w:pStyle w:val="ListParagraph"/>
        <w:numPr>
          <w:ilvl w:val="0"/>
          <w:numId w:val="53"/>
        </w:numPr>
        <w:spacing w:before="120" w:after="0" w:line="240" w:lineRule="auto"/>
        <w:ind w:left="425" w:hanging="425"/>
        <w:contextualSpacing w:val="0"/>
        <w:jc w:val="both"/>
        <w:rPr>
          <w:rFonts w:ascii="Times New Roman" w:hAnsi="Times New Roman" w:cs="Times New Roman"/>
          <w:b/>
          <w:iCs/>
          <w:sz w:val="24"/>
          <w:szCs w:val="24"/>
        </w:rPr>
      </w:pPr>
      <w:r w:rsidRPr="00174BAD">
        <w:rPr>
          <w:rFonts w:ascii="Times New Roman" w:hAnsi="Times New Roman" w:cs="Times New Roman"/>
          <w:b/>
          <w:iCs/>
          <w:sz w:val="24"/>
          <w:szCs w:val="24"/>
        </w:rPr>
        <w:t>Planul de informare și publicitate</w:t>
      </w:r>
    </w:p>
    <w:p w14:paraId="248DAD5A" w14:textId="77777777" w:rsidR="00E0189E" w:rsidRPr="00174BAD" w:rsidRDefault="00E0189E" w:rsidP="00E0189E">
      <w:pPr>
        <w:pStyle w:val="ListParagraph"/>
        <w:numPr>
          <w:ilvl w:val="0"/>
          <w:numId w:val="53"/>
        </w:numPr>
        <w:spacing w:before="120" w:after="0" w:line="240" w:lineRule="auto"/>
        <w:ind w:left="425" w:hanging="425"/>
        <w:contextualSpacing w:val="0"/>
        <w:jc w:val="both"/>
        <w:rPr>
          <w:rFonts w:ascii="Times New Roman" w:hAnsi="Times New Roman" w:cs="Times New Roman"/>
          <w:b/>
          <w:iCs/>
          <w:sz w:val="24"/>
          <w:szCs w:val="24"/>
        </w:rPr>
      </w:pPr>
      <w:r w:rsidRPr="00174BAD">
        <w:rPr>
          <w:rFonts w:ascii="Times New Roman" w:hAnsi="Times New Roman" w:cs="Times New Roman"/>
          <w:b/>
          <w:iCs/>
          <w:sz w:val="24"/>
          <w:szCs w:val="24"/>
        </w:rPr>
        <w:t>Alte documente explicative necesare pentru susținerea anumitor elemente din proiect (identificate de solicitant sau de AM)</w:t>
      </w:r>
    </w:p>
    <w:p w14:paraId="6A400965" w14:textId="77777777" w:rsidR="00E0189E" w:rsidRPr="00174BAD" w:rsidRDefault="00E0189E" w:rsidP="00E0189E">
      <w:pPr>
        <w:spacing w:after="0" w:line="240" w:lineRule="auto"/>
        <w:jc w:val="both"/>
        <w:rPr>
          <w:rFonts w:ascii="Times New Roman" w:hAnsi="Times New Roman" w:cs="Times New Roman"/>
          <w:bCs/>
          <w:i/>
          <w:sz w:val="24"/>
          <w:szCs w:val="24"/>
        </w:rPr>
      </w:pPr>
    </w:p>
    <w:tbl>
      <w:tblPr>
        <w:tblStyle w:val="TableGrid"/>
        <w:tblW w:w="0" w:type="auto"/>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10033"/>
      </w:tblGrid>
      <w:tr w:rsidR="00E0189E" w:rsidRPr="00335949" w14:paraId="11AF05BB" w14:textId="77777777" w:rsidTr="00E0189E">
        <w:tc>
          <w:tcPr>
            <w:tcW w:w="10279" w:type="dxa"/>
          </w:tcPr>
          <w:p w14:paraId="35B54E45" w14:textId="77777777" w:rsidR="00E0189E" w:rsidRPr="00335949" w:rsidRDefault="00E0189E" w:rsidP="00E0189E">
            <w:pPr>
              <w:jc w:val="both"/>
              <w:rPr>
                <w:rFonts w:ascii="Times New Roman" w:hAnsi="Times New Roman" w:cs="Times New Roman"/>
                <w:b/>
                <w:bCs/>
                <w:color w:val="FF0000"/>
                <w:sz w:val="24"/>
                <w:szCs w:val="24"/>
                <w:lang w:val="ro-RO"/>
              </w:rPr>
            </w:pPr>
            <w:r w:rsidRPr="00335949">
              <w:rPr>
                <w:rFonts w:ascii="Times New Roman" w:hAnsi="Times New Roman" w:cs="Times New Roman"/>
                <w:b/>
                <w:bCs/>
                <w:color w:val="FF0000"/>
                <w:sz w:val="24"/>
                <w:szCs w:val="24"/>
                <w:lang w:val="ro-RO"/>
              </w:rPr>
              <w:t>Atenție!</w:t>
            </w:r>
          </w:p>
          <w:p w14:paraId="07887A19" w14:textId="77777777" w:rsidR="00E0189E" w:rsidRPr="00335949" w:rsidRDefault="00E0189E" w:rsidP="00E0189E">
            <w:pPr>
              <w:jc w:val="both"/>
              <w:rPr>
                <w:rFonts w:ascii="Times New Roman" w:hAnsi="Times New Roman" w:cs="Times New Roman"/>
                <w:bCs/>
                <w:sz w:val="24"/>
                <w:szCs w:val="24"/>
                <w:lang w:val="ro-RO"/>
              </w:rPr>
            </w:pPr>
          </w:p>
          <w:p w14:paraId="19C0BA12" w14:textId="77777777" w:rsidR="00E0189E" w:rsidRPr="00335949" w:rsidRDefault="00E0189E" w:rsidP="00E0189E">
            <w:pPr>
              <w:jc w:val="both"/>
              <w:rPr>
                <w:rFonts w:ascii="Times New Roman" w:hAnsi="Times New Roman" w:cs="Times New Roman"/>
                <w:bCs/>
                <w:sz w:val="24"/>
                <w:szCs w:val="24"/>
                <w:lang w:val="ro-RO"/>
              </w:rPr>
            </w:pPr>
            <w:r w:rsidRPr="00335949">
              <w:rPr>
                <w:rFonts w:ascii="Times New Roman" w:hAnsi="Times New Roman" w:cs="Times New Roman"/>
                <w:bCs/>
                <w:sz w:val="24"/>
                <w:szCs w:val="24"/>
                <w:lang w:val="ro-RO"/>
              </w:rPr>
              <w:t xml:space="preserve">Se recomandă ca toate avizele/acordurile emise pentru proiectul de investiții să menționeze numele exact al proiectului. </w:t>
            </w:r>
          </w:p>
        </w:tc>
      </w:tr>
    </w:tbl>
    <w:p w14:paraId="027B8B76" w14:textId="77777777" w:rsidR="00E0189E" w:rsidRPr="003426B4" w:rsidRDefault="00E0189E" w:rsidP="00E0189E">
      <w:pPr>
        <w:spacing w:after="0" w:line="240" w:lineRule="auto"/>
        <w:jc w:val="both"/>
        <w:rPr>
          <w:rFonts w:ascii="Times New Roman" w:hAnsi="Times New Roman" w:cs="Times New Roman"/>
          <w:sz w:val="24"/>
          <w:szCs w:val="24"/>
        </w:rPr>
      </w:pPr>
    </w:p>
    <w:p w14:paraId="2628B2DE" w14:textId="77777777" w:rsidR="00E0189E" w:rsidRPr="003067FD" w:rsidRDefault="00E0189E" w:rsidP="00E0189E">
      <w:pPr>
        <w:autoSpaceDE w:val="0"/>
        <w:spacing w:after="0" w:line="276" w:lineRule="auto"/>
        <w:jc w:val="both"/>
        <w:rPr>
          <w:rFonts w:ascii="Times New Roman" w:hAnsi="Times New Roman" w:cs="Times New Roman"/>
          <w:sz w:val="24"/>
          <w:szCs w:val="24"/>
        </w:rPr>
      </w:pPr>
    </w:p>
    <w:p w14:paraId="0262ACEB" w14:textId="2540A64C" w:rsidR="00E0189E" w:rsidRPr="003067FD" w:rsidRDefault="00E0189E" w:rsidP="00E0189E">
      <w:pPr>
        <w:keepNext/>
        <w:keepLines/>
        <w:shd w:val="clear" w:color="auto" w:fill="9CC2E5" w:themeFill="accent1" w:themeFillTint="99"/>
        <w:spacing w:after="0" w:line="240" w:lineRule="auto"/>
        <w:jc w:val="both"/>
        <w:outlineLvl w:val="1"/>
        <w:rPr>
          <w:rFonts w:ascii="Times New Roman" w:eastAsiaTheme="majorEastAsia" w:hAnsi="Times New Roman" w:cstheme="majorBidi"/>
          <w:b/>
          <w:sz w:val="26"/>
          <w:szCs w:val="26"/>
        </w:rPr>
      </w:pPr>
      <w:bookmarkStart w:id="61" w:name="_Toc440322027"/>
      <w:bookmarkStart w:id="62" w:name="_Toc444224062"/>
      <w:bookmarkStart w:id="63" w:name="_Toc469408778"/>
      <w:bookmarkStart w:id="64" w:name="_Toc496528763"/>
      <w:r w:rsidRPr="003067FD">
        <w:rPr>
          <w:rFonts w:ascii="Times New Roman" w:eastAsiaTheme="majorEastAsia" w:hAnsi="Times New Roman" w:cstheme="majorBidi"/>
          <w:b/>
          <w:sz w:val="26"/>
          <w:szCs w:val="26"/>
        </w:rPr>
        <w:lastRenderedPageBreak/>
        <w:t>3.</w:t>
      </w:r>
      <w:r w:rsidR="00E255E8" w:rsidRPr="003067FD">
        <w:rPr>
          <w:rFonts w:ascii="Times New Roman" w:eastAsiaTheme="majorEastAsia" w:hAnsi="Times New Roman" w:cstheme="majorBidi"/>
          <w:b/>
          <w:sz w:val="26"/>
          <w:szCs w:val="26"/>
        </w:rPr>
        <w:t>4</w:t>
      </w:r>
      <w:r w:rsidRPr="003067FD">
        <w:rPr>
          <w:rFonts w:ascii="Times New Roman" w:eastAsiaTheme="majorEastAsia" w:hAnsi="Times New Roman" w:cstheme="majorBidi"/>
          <w:b/>
          <w:sz w:val="26"/>
          <w:szCs w:val="26"/>
        </w:rPr>
        <w:t xml:space="preserve"> Obiectivele proiectului</w:t>
      </w:r>
      <w:bookmarkEnd w:id="61"/>
      <w:bookmarkEnd w:id="62"/>
      <w:bookmarkEnd w:id="63"/>
      <w:bookmarkEnd w:id="64"/>
    </w:p>
    <w:p w14:paraId="1E9064AD" w14:textId="77777777" w:rsidR="00E0189E" w:rsidRPr="003067FD" w:rsidRDefault="00E0189E" w:rsidP="00E0189E">
      <w:pPr>
        <w:autoSpaceDE w:val="0"/>
        <w:autoSpaceDN w:val="0"/>
        <w:adjustRightInd w:val="0"/>
        <w:spacing w:after="0" w:line="240" w:lineRule="auto"/>
        <w:jc w:val="both"/>
        <w:rPr>
          <w:rFonts w:ascii="Times New Roman" w:hAnsi="Times New Roman"/>
          <w:sz w:val="24"/>
          <w:szCs w:val="24"/>
        </w:rPr>
      </w:pPr>
    </w:p>
    <w:p w14:paraId="24730842" w14:textId="77777777" w:rsidR="00E0189E" w:rsidRPr="00174BAD" w:rsidRDefault="00E0189E" w:rsidP="00E0189E">
      <w:pPr>
        <w:autoSpaceDE w:val="0"/>
        <w:autoSpaceDN w:val="0"/>
        <w:adjustRightInd w:val="0"/>
        <w:spacing w:after="0" w:line="240" w:lineRule="auto"/>
        <w:jc w:val="both"/>
        <w:rPr>
          <w:rFonts w:ascii="Times New Roman" w:hAnsi="Times New Roman"/>
          <w:sz w:val="24"/>
          <w:szCs w:val="24"/>
        </w:rPr>
      </w:pPr>
      <w:r w:rsidRPr="003067FD">
        <w:rPr>
          <w:rFonts w:ascii="Times New Roman" w:hAnsi="Times New Roman"/>
          <w:sz w:val="24"/>
          <w:szCs w:val="24"/>
        </w:rPr>
        <w:t>Obiectivul general al proiectului va fi stabilit în directă corela</w:t>
      </w:r>
      <w:r w:rsidRPr="00F10682">
        <w:rPr>
          <w:rFonts w:ascii="Times New Roman" w:hAnsi="Times New Roman"/>
          <w:sz w:val="24"/>
          <w:szCs w:val="24"/>
        </w:rPr>
        <w:t>re cu obiectivul specific OS 4.3</w:t>
      </w:r>
      <w:r w:rsidRPr="00174BAD">
        <w:rPr>
          <w:rFonts w:ascii="Times New Roman" w:hAnsi="Times New Roman"/>
          <w:sz w:val="24"/>
          <w:szCs w:val="24"/>
        </w:rPr>
        <w:t>. și cu acțiunea selectată spre finanțare, conform secțiunii 2.1., în conformitate cu indicațiile din Anexa 1. Obiectivul va conține referire la Strategia naţională şi planul naţional de acţiune pentru gestionarea siturilor contaminate din România, în corelare cu tipul de activități promovate prin proiect.</w:t>
      </w:r>
    </w:p>
    <w:p w14:paraId="6C109A6D" w14:textId="77777777" w:rsidR="00E0189E" w:rsidRPr="00174BAD" w:rsidRDefault="00E0189E" w:rsidP="00E0189E">
      <w:pPr>
        <w:autoSpaceDE w:val="0"/>
        <w:autoSpaceDN w:val="0"/>
        <w:adjustRightInd w:val="0"/>
        <w:spacing w:after="0" w:line="240" w:lineRule="auto"/>
        <w:jc w:val="both"/>
        <w:rPr>
          <w:rFonts w:ascii="Times New Roman" w:hAnsi="Times New Roman"/>
          <w:sz w:val="24"/>
          <w:szCs w:val="24"/>
        </w:rPr>
      </w:pPr>
    </w:p>
    <w:p w14:paraId="54012841" w14:textId="77777777" w:rsidR="00E0189E" w:rsidRPr="00174BAD" w:rsidRDefault="00E0189E" w:rsidP="00E0189E">
      <w:pPr>
        <w:autoSpaceDE w:val="0"/>
        <w:autoSpaceDN w:val="0"/>
        <w:adjustRightInd w:val="0"/>
        <w:spacing w:after="0" w:line="240" w:lineRule="auto"/>
        <w:jc w:val="both"/>
        <w:rPr>
          <w:rFonts w:ascii="Times New Roman" w:hAnsi="Times New Roman"/>
          <w:sz w:val="24"/>
          <w:szCs w:val="24"/>
        </w:rPr>
      </w:pPr>
      <w:r w:rsidRPr="00174BAD">
        <w:rPr>
          <w:rFonts w:ascii="Times New Roman" w:hAnsi="Times New Roman"/>
          <w:sz w:val="24"/>
          <w:szCs w:val="24"/>
        </w:rPr>
        <w:t xml:space="preserve">Toate obiectivele specifice vor fi cuantificate în indicatori. Fiecărui obiectiv îi va fi atribuit un rezultat. Modul de stabilire a indicatorilor este prezentat în secțiunea 1.6. </w:t>
      </w:r>
    </w:p>
    <w:p w14:paraId="4B722BBD" w14:textId="77777777" w:rsidR="00E0189E" w:rsidRPr="00174BAD" w:rsidRDefault="00E0189E" w:rsidP="00E0189E">
      <w:pPr>
        <w:autoSpaceDE w:val="0"/>
        <w:autoSpaceDN w:val="0"/>
        <w:adjustRightInd w:val="0"/>
        <w:spacing w:after="0" w:line="240" w:lineRule="auto"/>
        <w:jc w:val="both"/>
        <w:rPr>
          <w:rFonts w:ascii="Times New Roman" w:hAnsi="Times New Roman"/>
          <w:sz w:val="24"/>
          <w:szCs w:val="24"/>
        </w:rPr>
      </w:pPr>
    </w:p>
    <w:p w14:paraId="7604E19A" w14:textId="77777777" w:rsidR="00E0189E" w:rsidRPr="00174BAD" w:rsidRDefault="00E0189E" w:rsidP="00E0189E">
      <w:pPr>
        <w:autoSpaceDE w:val="0"/>
        <w:autoSpaceDN w:val="0"/>
        <w:adjustRightInd w:val="0"/>
        <w:spacing w:after="0" w:line="240" w:lineRule="auto"/>
        <w:jc w:val="both"/>
        <w:rPr>
          <w:rFonts w:ascii="Times New Roman" w:hAnsi="Times New Roman"/>
          <w:sz w:val="24"/>
          <w:szCs w:val="24"/>
        </w:rPr>
      </w:pPr>
      <w:r w:rsidRPr="00174BAD">
        <w:rPr>
          <w:rFonts w:ascii="Times New Roman" w:hAnsi="Times New Roman"/>
          <w:sz w:val="24"/>
          <w:szCs w:val="24"/>
        </w:rPr>
        <w:t xml:space="preserve">Rezultatele vor fi corelate cu rezultatul așteptat al OS 4.3. definit în POIM </w:t>
      </w:r>
      <w:r w:rsidRPr="00174BAD">
        <w:rPr>
          <w:rFonts w:ascii="Times New Roman" w:hAnsi="Times New Roman"/>
          <w:i/>
          <w:sz w:val="24"/>
          <w:szCs w:val="24"/>
        </w:rPr>
        <w:t>Număr de situri contaminate poluate istoric reduse și cu contribuția la indicatorul de rezultat al POIM.</w:t>
      </w:r>
    </w:p>
    <w:p w14:paraId="344FB906" w14:textId="77777777" w:rsidR="00E0189E" w:rsidRPr="00174BAD" w:rsidRDefault="00E0189E" w:rsidP="00E0189E">
      <w:pPr>
        <w:autoSpaceDE w:val="0"/>
        <w:autoSpaceDN w:val="0"/>
        <w:adjustRightInd w:val="0"/>
        <w:spacing w:after="0" w:line="240" w:lineRule="auto"/>
        <w:jc w:val="both"/>
        <w:rPr>
          <w:rFonts w:ascii="Times New Roman" w:hAnsi="Times New Roman"/>
          <w:sz w:val="24"/>
          <w:szCs w:val="24"/>
        </w:rPr>
      </w:pPr>
    </w:p>
    <w:p w14:paraId="7179DA31" w14:textId="33D06EC4" w:rsidR="00E0189E" w:rsidRPr="00174BAD" w:rsidRDefault="00E0189E" w:rsidP="00E0189E">
      <w:pPr>
        <w:keepNext/>
        <w:keepLines/>
        <w:shd w:val="clear" w:color="auto" w:fill="9CC2E5" w:themeFill="accent1" w:themeFillTint="99"/>
        <w:spacing w:after="0" w:line="240" w:lineRule="auto"/>
        <w:jc w:val="both"/>
        <w:outlineLvl w:val="1"/>
        <w:rPr>
          <w:rFonts w:ascii="Times New Roman" w:eastAsiaTheme="majorEastAsia" w:hAnsi="Times New Roman" w:cstheme="majorBidi"/>
          <w:b/>
          <w:sz w:val="26"/>
          <w:szCs w:val="26"/>
        </w:rPr>
      </w:pPr>
      <w:bookmarkStart w:id="65" w:name="_Toc440322028"/>
      <w:bookmarkStart w:id="66" w:name="_Toc444224063"/>
      <w:bookmarkStart w:id="67" w:name="_Toc469408779"/>
      <w:bookmarkStart w:id="68" w:name="_Toc496528764"/>
      <w:r w:rsidRPr="00174BAD">
        <w:rPr>
          <w:rFonts w:ascii="Times New Roman" w:eastAsiaTheme="majorEastAsia" w:hAnsi="Times New Roman" w:cstheme="majorBidi"/>
          <w:b/>
          <w:sz w:val="26"/>
          <w:szCs w:val="26"/>
        </w:rPr>
        <w:t>3.</w:t>
      </w:r>
      <w:r w:rsidR="00E255E8" w:rsidRPr="00174BAD">
        <w:rPr>
          <w:rFonts w:ascii="Times New Roman" w:eastAsiaTheme="majorEastAsia" w:hAnsi="Times New Roman" w:cstheme="majorBidi"/>
          <w:b/>
          <w:sz w:val="26"/>
          <w:szCs w:val="26"/>
        </w:rPr>
        <w:t>5</w:t>
      </w:r>
      <w:r w:rsidRPr="00174BAD">
        <w:rPr>
          <w:rFonts w:ascii="Times New Roman" w:eastAsiaTheme="majorEastAsia" w:hAnsi="Times New Roman" w:cstheme="majorBidi"/>
          <w:b/>
          <w:sz w:val="26"/>
          <w:szCs w:val="26"/>
        </w:rPr>
        <w:t xml:space="preserve"> </w:t>
      </w:r>
      <w:bookmarkEnd w:id="65"/>
      <w:r w:rsidRPr="00174BAD">
        <w:rPr>
          <w:rFonts w:ascii="Times New Roman" w:eastAsiaTheme="majorEastAsia" w:hAnsi="Times New Roman" w:cstheme="majorBidi"/>
          <w:b/>
          <w:sz w:val="26"/>
          <w:szCs w:val="26"/>
        </w:rPr>
        <w:t>Context și justificare</w:t>
      </w:r>
      <w:bookmarkEnd w:id="66"/>
      <w:bookmarkEnd w:id="67"/>
      <w:bookmarkEnd w:id="68"/>
    </w:p>
    <w:p w14:paraId="6AB480C9" w14:textId="77777777" w:rsidR="00E0189E" w:rsidRPr="00174BAD" w:rsidRDefault="00E0189E" w:rsidP="00E0189E">
      <w:pPr>
        <w:autoSpaceDE w:val="0"/>
        <w:autoSpaceDN w:val="0"/>
        <w:adjustRightInd w:val="0"/>
        <w:spacing w:after="0" w:line="240" w:lineRule="auto"/>
        <w:jc w:val="both"/>
        <w:rPr>
          <w:rFonts w:ascii="Times New Roman" w:hAnsi="Times New Roman"/>
          <w:sz w:val="24"/>
          <w:szCs w:val="24"/>
        </w:rPr>
      </w:pPr>
    </w:p>
    <w:p w14:paraId="29BD89F2" w14:textId="77777777" w:rsidR="00E0189E" w:rsidRPr="00174BAD" w:rsidRDefault="00E0189E" w:rsidP="00E0189E">
      <w:pPr>
        <w:autoSpaceDE w:val="0"/>
        <w:autoSpaceDN w:val="0"/>
        <w:adjustRightInd w:val="0"/>
        <w:spacing w:after="0" w:line="240" w:lineRule="auto"/>
        <w:jc w:val="both"/>
        <w:rPr>
          <w:rFonts w:ascii="Times New Roman" w:hAnsi="Times New Roman"/>
          <w:sz w:val="24"/>
          <w:szCs w:val="24"/>
        </w:rPr>
      </w:pPr>
      <w:r w:rsidRPr="00174BAD">
        <w:rPr>
          <w:rFonts w:ascii="Times New Roman" w:hAnsi="Times New Roman"/>
          <w:sz w:val="24"/>
          <w:szCs w:val="24"/>
        </w:rPr>
        <w:t xml:space="preserve">Descrierea proiectului (se completează la secțiunea </w:t>
      </w:r>
      <w:r w:rsidRPr="00174BAD">
        <w:rPr>
          <w:rFonts w:ascii="Times New Roman" w:hAnsi="Times New Roman"/>
          <w:b/>
          <w:i/>
          <w:sz w:val="24"/>
          <w:szCs w:val="24"/>
        </w:rPr>
        <w:t>Context și Justificare</w:t>
      </w:r>
      <w:r w:rsidRPr="00174BAD">
        <w:rPr>
          <w:rFonts w:ascii="Times New Roman" w:hAnsi="Times New Roman"/>
          <w:sz w:val="24"/>
          <w:szCs w:val="24"/>
        </w:rPr>
        <w:t>) va indica un minim de informații cu privire la următoarele aspecte:</w:t>
      </w:r>
    </w:p>
    <w:p w14:paraId="6761C41B" w14:textId="77777777" w:rsidR="00E0189E" w:rsidRPr="00174BAD" w:rsidRDefault="00E0189E" w:rsidP="00E0189E">
      <w:pPr>
        <w:numPr>
          <w:ilvl w:val="1"/>
          <w:numId w:val="32"/>
        </w:numPr>
        <w:autoSpaceDE w:val="0"/>
        <w:autoSpaceDN w:val="0"/>
        <w:adjustRightInd w:val="0"/>
        <w:spacing w:after="0" w:line="240" w:lineRule="auto"/>
        <w:ind w:left="567" w:hanging="283"/>
        <w:jc w:val="both"/>
        <w:rPr>
          <w:rFonts w:ascii="Times New Roman" w:hAnsi="Times New Roman"/>
          <w:sz w:val="24"/>
          <w:szCs w:val="24"/>
        </w:rPr>
      </w:pPr>
      <w:r w:rsidRPr="00174BAD">
        <w:rPr>
          <w:rFonts w:ascii="Times New Roman" w:hAnsi="Times New Roman"/>
          <w:sz w:val="24"/>
          <w:szCs w:val="24"/>
        </w:rPr>
        <w:t>Contextul în care este propus proiectul;</w:t>
      </w:r>
    </w:p>
    <w:p w14:paraId="2CAD2CAE" w14:textId="77777777" w:rsidR="00E0189E" w:rsidRPr="00174BAD" w:rsidRDefault="00E0189E" w:rsidP="00E0189E">
      <w:pPr>
        <w:numPr>
          <w:ilvl w:val="1"/>
          <w:numId w:val="32"/>
        </w:numPr>
        <w:autoSpaceDE w:val="0"/>
        <w:autoSpaceDN w:val="0"/>
        <w:adjustRightInd w:val="0"/>
        <w:spacing w:after="0" w:line="240" w:lineRule="auto"/>
        <w:ind w:left="567" w:hanging="283"/>
        <w:jc w:val="both"/>
        <w:rPr>
          <w:rFonts w:ascii="Times New Roman" w:hAnsi="Times New Roman"/>
          <w:sz w:val="24"/>
          <w:szCs w:val="24"/>
        </w:rPr>
      </w:pPr>
      <w:r w:rsidRPr="00174BAD">
        <w:rPr>
          <w:rFonts w:ascii="Times New Roman" w:hAnsi="Times New Roman"/>
          <w:sz w:val="24"/>
          <w:szCs w:val="24"/>
        </w:rPr>
        <w:t>Informații privind necesarul de investiții pentru conformarea cu prevederile directivelor europene, protecția mediului și sănătății;</w:t>
      </w:r>
    </w:p>
    <w:p w14:paraId="0A97E622" w14:textId="77777777" w:rsidR="00E0189E" w:rsidRPr="00174BAD" w:rsidRDefault="00E0189E" w:rsidP="00E0189E">
      <w:pPr>
        <w:autoSpaceDE w:val="0"/>
        <w:autoSpaceDN w:val="0"/>
        <w:adjustRightInd w:val="0"/>
        <w:spacing w:after="0" w:line="240" w:lineRule="auto"/>
        <w:jc w:val="both"/>
        <w:rPr>
          <w:rFonts w:ascii="Times New Roman" w:hAnsi="Times New Roman"/>
          <w:sz w:val="24"/>
          <w:szCs w:val="24"/>
        </w:rPr>
      </w:pPr>
    </w:p>
    <w:p w14:paraId="00644E71" w14:textId="77777777" w:rsidR="00E0189E" w:rsidRPr="00174BAD" w:rsidRDefault="00E0189E" w:rsidP="00E0189E">
      <w:pPr>
        <w:autoSpaceDE w:val="0"/>
        <w:autoSpaceDN w:val="0"/>
        <w:adjustRightInd w:val="0"/>
        <w:spacing w:after="0" w:line="240" w:lineRule="auto"/>
        <w:jc w:val="both"/>
        <w:rPr>
          <w:rFonts w:ascii="Times New Roman" w:hAnsi="Times New Roman" w:cs="Times New Roman"/>
          <w:sz w:val="24"/>
          <w:szCs w:val="24"/>
        </w:rPr>
      </w:pPr>
      <w:r w:rsidRPr="00174BAD">
        <w:rPr>
          <w:rFonts w:ascii="Times New Roman" w:hAnsi="Times New Roman"/>
          <w:sz w:val="24"/>
          <w:szCs w:val="24"/>
        </w:rPr>
        <w:t xml:space="preserve">În această secțiune </w:t>
      </w:r>
      <w:r w:rsidRPr="00174BAD">
        <w:rPr>
          <w:rFonts w:ascii="Times New Roman" w:hAnsi="Times New Roman"/>
          <w:b/>
          <w:sz w:val="24"/>
          <w:szCs w:val="24"/>
        </w:rPr>
        <w:t>vor fi identificate problemele care necesită implementarea proiectului</w:t>
      </w:r>
      <w:r w:rsidRPr="00174BAD">
        <w:rPr>
          <w:rFonts w:ascii="Times New Roman" w:hAnsi="Times New Roman" w:cs="Times New Roman"/>
          <w:b/>
          <w:sz w:val="24"/>
          <w:szCs w:val="24"/>
        </w:rPr>
        <w:t xml:space="preserve"> cadrul instituțional/situația actuală, </w:t>
      </w:r>
      <w:r w:rsidRPr="00174BAD">
        <w:rPr>
          <w:rFonts w:ascii="Times New Roman" w:hAnsi="Times New Roman" w:cs="Times New Roman"/>
          <w:sz w:val="24"/>
          <w:szCs w:val="24"/>
        </w:rPr>
        <w:t>după caz</w:t>
      </w:r>
      <w:r w:rsidRPr="00174BAD">
        <w:rPr>
          <w:rFonts w:ascii="Times New Roman" w:hAnsi="Times New Roman"/>
          <w:sz w:val="24"/>
          <w:szCs w:val="24"/>
        </w:rPr>
        <w:t xml:space="preserve">. Problemele identificate în această secțiune vor fi corelate cu obiectivele și rezultatele proiectului. </w:t>
      </w:r>
      <w:r w:rsidRPr="00174BAD">
        <w:rPr>
          <w:rFonts w:ascii="Times New Roman" w:hAnsi="Times New Roman" w:cs="Times New Roman"/>
          <w:sz w:val="24"/>
          <w:szCs w:val="24"/>
        </w:rPr>
        <w:t>Cerințele detaliate suplimentare sunt prezentate în secțiunea relevantă din Anexa 1.</w:t>
      </w:r>
    </w:p>
    <w:p w14:paraId="2321FF59" w14:textId="77777777" w:rsidR="00E0189E" w:rsidRPr="00174BAD" w:rsidRDefault="00E0189E" w:rsidP="00E0189E">
      <w:pPr>
        <w:autoSpaceDE w:val="0"/>
        <w:autoSpaceDN w:val="0"/>
        <w:adjustRightInd w:val="0"/>
        <w:spacing w:after="0" w:line="240" w:lineRule="auto"/>
        <w:jc w:val="both"/>
        <w:rPr>
          <w:rFonts w:ascii="Times New Roman" w:hAnsi="Times New Roman"/>
          <w:b/>
          <w:i/>
          <w:sz w:val="24"/>
          <w:szCs w:val="24"/>
        </w:rPr>
      </w:pPr>
    </w:p>
    <w:p w14:paraId="6A4DB8F2" w14:textId="5FDCE8FC" w:rsidR="00E0189E" w:rsidRPr="00174BAD" w:rsidRDefault="00E0189E" w:rsidP="00E0189E">
      <w:pPr>
        <w:keepNext/>
        <w:keepLines/>
        <w:shd w:val="clear" w:color="auto" w:fill="9CC2E5" w:themeFill="accent1" w:themeFillTint="99"/>
        <w:spacing w:after="0" w:line="240" w:lineRule="auto"/>
        <w:jc w:val="both"/>
        <w:outlineLvl w:val="1"/>
        <w:rPr>
          <w:rFonts w:ascii="Times New Roman" w:eastAsiaTheme="majorEastAsia" w:hAnsi="Times New Roman" w:cstheme="majorBidi"/>
          <w:b/>
          <w:sz w:val="26"/>
          <w:szCs w:val="26"/>
        </w:rPr>
      </w:pPr>
      <w:bookmarkStart w:id="69" w:name="_Toc440322032"/>
      <w:bookmarkStart w:id="70" w:name="_Toc444224064"/>
      <w:bookmarkStart w:id="71" w:name="_Toc469408780"/>
      <w:bookmarkStart w:id="72" w:name="_Toc496528765"/>
      <w:r w:rsidRPr="00174BAD">
        <w:rPr>
          <w:rFonts w:ascii="Times New Roman" w:eastAsiaTheme="majorEastAsia" w:hAnsi="Times New Roman" w:cstheme="majorBidi"/>
          <w:b/>
          <w:sz w:val="26"/>
          <w:szCs w:val="26"/>
        </w:rPr>
        <w:t>3.</w:t>
      </w:r>
      <w:r w:rsidR="00E255E8" w:rsidRPr="00174BAD">
        <w:rPr>
          <w:rFonts w:ascii="Times New Roman" w:eastAsiaTheme="majorEastAsia" w:hAnsi="Times New Roman" w:cstheme="majorBidi"/>
          <w:b/>
          <w:sz w:val="26"/>
          <w:szCs w:val="26"/>
        </w:rPr>
        <w:t>6</w:t>
      </w:r>
      <w:r w:rsidRPr="00174BAD">
        <w:rPr>
          <w:rFonts w:ascii="Times New Roman" w:eastAsiaTheme="majorEastAsia" w:hAnsi="Times New Roman" w:cstheme="majorBidi"/>
          <w:b/>
          <w:sz w:val="26"/>
          <w:szCs w:val="26"/>
        </w:rPr>
        <w:t xml:space="preserve"> Sustenabilitate</w:t>
      </w:r>
      <w:bookmarkEnd w:id="69"/>
      <w:bookmarkEnd w:id="70"/>
      <w:bookmarkEnd w:id="71"/>
      <w:bookmarkEnd w:id="72"/>
    </w:p>
    <w:p w14:paraId="42BD0C4F" w14:textId="77777777" w:rsidR="00E0189E" w:rsidRPr="00174BAD" w:rsidRDefault="00E0189E" w:rsidP="00E0189E">
      <w:pPr>
        <w:spacing w:after="0" w:line="240" w:lineRule="auto"/>
        <w:jc w:val="both"/>
        <w:rPr>
          <w:rFonts w:ascii="Times New Roman" w:hAnsi="Times New Roman" w:cs="Times New Roman"/>
          <w:sz w:val="24"/>
          <w:szCs w:val="24"/>
        </w:rPr>
      </w:pPr>
    </w:p>
    <w:p w14:paraId="698DF7DB" w14:textId="77777777" w:rsidR="00E0189E" w:rsidRPr="00174BAD" w:rsidRDefault="00E0189E" w:rsidP="00E0189E">
      <w:pPr>
        <w:spacing w:after="0" w:line="240" w:lineRule="auto"/>
        <w:jc w:val="both"/>
        <w:rPr>
          <w:rFonts w:ascii="Times New Roman" w:hAnsi="Times New Roman" w:cs="Times New Roman"/>
          <w:sz w:val="24"/>
          <w:szCs w:val="24"/>
        </w:rPr>
      </w:pPr>
      <w:r w:rsidRPr="00174BAD">
        <w:rPr>
          <w:rFonts w:ascii="Times New Roman" w:hAnsi="Times New Roman" w:cs="Times New Roman"/>
          <w:sz w:val="24"/>
          <w:szCs w:val="24"/>
        </w:rPr>
        <w:t>În cadrul acestei secțiuni vor fi prezentate informații privind:</w:t>
      </w:r>
    </w:p>
    <w:p w14:paraId="066A7F81" w14:textId="77777777" w:rsidR="00E0189E" w:rsidRPr="00174BAD" w:rsidRDefault="00E0189E" w:rsidP="00E0189E">
      <w:pPr>
        <w:pStyle w:val="ListParagraph"/>
        <w:numPr>
          <w:ilvl w:val="0"/>
          <w:numId w:val="20"/>
        </w:numPr>
        <w:spacing w:before="120" w:after="0" w:line="240" w:lineRule="auto"/>
        <w:ind w:left="425" w:hanging="425"/>
        <w:jc w:val="both"/>
        <w:rPr>
          <w:rFonts w:ascii="Times New Roman" w:hAnsi="Times New Roman" w:cs="Times New Roman"/>
          <w:sz w:val="24"/>
          <w:szCs w:val="24"/>
        </w:rPr>
      </w:pPr>
      <w:r w:rsidRPr="00174BAD">
        <w:rPr>
          <w:rFonts w:ascii="Times New Roman" w:hAnsi="Times New Roman" w:cs="Times New Roman"/>
          <w:sz w:val="24"/>
          <w:szCs w:val="24"/>
        </w:rPr>
        <w:t xml:space="preserve">modul în care va fi utilizat terenul după încheierea proiectului; </w:t>
      </w:r>
      <w:r w:rsidRPr="00174BAD">
        <w:rPr>
          <w:rFonts w:ascii="Times New Roman" w:hAnsi="Times New Roman"/>
          <w:sz w:val="24"/>
          <w:szCs w:val="24"/>
        </w:rPr>
        <w:t>se vor menționa elementele legate de întreținerea terenului și condițiile în care va fi încredințată utilizarea, dacă aceasta nu se va realiza în scopuri publice (ex. parcuri, spații de recreree, alte obiective de interes public), precum și menționerii calității terenului sigurarea continuității activităților implementate, după finalizarea proiectului, atât din perspectiva fondurilor alocate pentru întreținere/mentență/înlocuire, cât și prin asigurarea expertizei necesare pentru gestionarea acestora;</w:t>
      </w:r>
    </w:p>
    <w:p w14:paraId="3EAA1D67" w14:textId="77777777" w:rsidR="00E0189E" w:rsidRPr="00174BAD" w:rsidRDefault="00E0189E" w:rsidP="00E0189E">
      <w:pPr>
        <w:pStyle w:val="ListParagraph"/>
        <w:numPr>
          <w:ilvl w:val="0"/>
          <w:numId w:val="20"/>
        </w:numPr>
        <w:autoSpaceDE w:val="0"/>
        <w:autoSpaceDN w:val="0"/>
        <w:adjustRightInd w:val="0"/>
        <w:spacing w:after="0" w:line="240" w:lineRule="auto"/>
        <w:ind w:left="425" w:hanging="425"/>
        <w:contextualSpacing w:val="0"/>
        <w:jc w:val="both"/>
        <w:rPr>
          <w:rFonts w:ascii="Times New Roman" w:hAnsi="Times New Roman"/>
          <w:sz w:val="24"/>
          <w:szCs w:val="24"/>
        </w:rPr>
      </w:pPr>
      <w:r w:rsidRPr="00174BAD">
        <w:rPr>
          <w:rFonts w:ascii="Times New Roman" w:hAnsi="Times New Roman" w:cs="Times New Roman"/>
          <w:sz w:val="24"/>
          <w:szCs w:val="24"/>
        </w:rPr>
        <w:t>măsurile planificate/luate de către beneficiar pentru a asigura utilizarea optimă a infrastructurii în faza de exploatare;</w:t>
      </w:r>
    </w:p>
    <w:p w14:paraId="1F36D256" w14:textId="77777777" w:rsidR="00E0189E" w:rsidRPr="00174BAD" w:rsidRDefault="00E0189E" w:rsidP="00E0189E">
      <w:pPr>
        <w:pStyle w:val="ListParagraph"/>
        <w:numPr>
          <w:ilvl w:val="0"/>
          <w:numId w:val="20"/>
        </w:numPr>
        <w:autoSpaceDE w:val="0"/>
        <w:autoSpaceDN w:val="0"/>
        <w:adjustRightInd w:val="0"/>
        <w:spacing w:after="0" w:line="240" w:lineRule="auto"/>
        <w:ind w:left="425" w:hanging="425"/>
        <w:contextualSpacing w:val="0"/>
        <w:jc w:val="both"/>
        <w:rPr>
          <w:rFonts w:ascii="Times New Roman" w:hAnsi="Times New Roman"/>
          <w:sz w:val="24"/>
          <w:szCs w:val="24"/>
        </w:rPr>
      </w:pPr>
      <w:r w:rsidRPr="00174BAD">
        <w:rPr>
          <w:rFonts w:ascii="Times New Roman" w:hAnsi="Times New Roman"/>
          <w:sz w:val="24"/>
          <w:szCs w:val="24"/>
        </w:rPr>
        <w:t>planificarea implementării acțiunilor care nu sunt acoperite de proiect.</w:t>
      </w:r>
    </w:p>
    <w:p w14:paraId="152FDF86" w14:textId="77777777" w:rsidR="00E0189E" w:rsidRPr="00174BAD" w:rsidRDefault="00E0189E" w:rsidP="00E0189E">
      <w:pPr>
        <w:autoSpaceDE w:val="0"/>
        <w:autoSpaceDN w:val="0"/>
        <w:adjustRightInd w:val="0"/>
        <w:spacing w:after="0" w:line="240" w:lineRule="auto"/>
        <w:jc w:val="both"/>
        <w:rPr>
          <w:rFonts w:ascii="Times New Roman" w:hAnsi="Times New Roman"/>
          <w:sz w:val="24"/>
          <w:szCs w:val="24"/>
        </w:rPr>
      </w:pPr>
    </w:p>
    <w:p w14:paraId="689EC695" w14:textId="77777777" w:rsidR="00E0189E" w:rsidRPr="00174BAD" w:rsidRDefault="00E0189E" w:rsidP="00E0189E">
      <w:pPr>
        <w:autoSpaceDE w:val="0"/>
        <w:autoSpaceDN w:val="0"/>
        <w:adjustRightInd w:val="0"/>
        <w:spacing w:after="0" w:line="240" w:lineRule="auto"/>
        <w:jc w:val="both"/>
        <w:rPr>
          <w:rFonts w:ascii="Times New Roman" w:hAnsi="Times New Roman"/>
          <w:sz w:val="24"/>
          <w:szCs w:val="24"/>
        </w:rPr>
      </w:pPr>
    </w:p>
    <w:p w14:paraId="2E353718" w14:textId="76EDD173" w:rsidR="00E0189E" w:rsidRPr="00174BAD" w:rsidRDefault="00E0189E" w:rsidP="00E0189E">
      <w:pPr>
        <w:keepNext/>
        <w:keepLines/>
        <w:shd w:val="clear" w:color="auto" w:fill="9CC2E5" w:themeFill="accent1" w:themeFillTint="99"/>
        <w:spacing w:after="0" w:line="240" w:lineRule="auto"/>
        <w:jc w:val="both"/>
        <w:outlineLvl w:val="1"/>
        <w:rPr>
          <w:rFonts w:ascii="Times New Roman" w:eastAsiaTheme="majorEastAsia" w:hAnsi="Times New Roman" w:cstheme="majorBidi"/>
          <w:b/>
          <w:sz w:val="26"/>
          <w:szCs w:val="26"/>
        </w:rPr>
      </w:pPr>
      <w:bookmarkStart w:id="73" w:name="_Toc444224065"/>
      <w:bookmarkStart w:id="74" w:name="_Toc469408781"/>
      <w:bookmarkStart w:id="75" w:name="_Toc496528766"/>
      <w:r w:rsidRPr="00174BAD">
        <w:rPr>
          <w:rFonts w:ascii="Times New Roman" w:eastAsiaTheme="majorEastAsia" w:hAnsi="Times New Roman" w:cstheme="majorBidi"/>
          <w:b/>
          <w:sz w:val="26"/>
          <w:szCs w:val="26"/>
        </w:rPr>
        <w:t>3.</w:t>
      </w:r>
      <w:r w:rsidR="00E255E8" w:rsidRPr="00174BAD">
        <w:rPr>
          <w:rFonts w:ascii="Times New Roman" w:eastAsiaTheme="majorEastAsia" w:hAnsi="Times New Roman" w:cstheme="majorBidi"/>
          <w:b/>
          <w:sz w:val="26"/>
          <w:szCs w:val="26"/>
        </w:rPr>
        <w:t>7</w:t>
      </w:r>
      <w:r w:rsidRPr="00174BAD">
        <w:rPr>
          <w:rFonts w:ascii="Times New Roman" w:eastAsiaTheme="majorEastAsia" w:hAnsi="Times New Roman" w:cstheme="majorBidi"/>
          <w:b/>
          <w:sz w:val="26"/>
          <w:szCs w:val="26"/>
        </w:rPr>
        <w:t xml:space="preserve"> Relevanță</w:t>
      </w:r>
      <w:bookmarkEnd w:id="73"/>
      <w:bookmarkEnd w:id="74"/>
      <w:bookmarkEnd w:id="75"/>
    </w:p>
    <w:p w14:paraId="4A8F5BF3" w14:textId="77777777" w:rsidR="00E0189E" w:rsidRPr="00174BAD" w:rsidRDefault="00E0189E" w:rsidP="00E0189E">
      <w:pPr>
        <w:autoSpaceDE w:val="0"/>
        <w:autoSpaceDN w:val="0"/>
        <w:adjustRightInd w:val="0"/>
        <w:spacing w:after="0" w:line="240" w:lineRule="auto"/>
        <w:jc w:val="both"/>
        <w:rPr>
          <w:rFonts w:ascii="Times New Roman" w:hAnsi="Times New Roman"/>
          <w:sz w:val="24"/>
          <w:szCs w:val="24"/>
        </w:rPr>
      </w:pPr>
    </w:p>
    <w:p w14:paraId="78C75702" w14:textId="77777777" w:rsidR="00E0189E" w:rsidRPr="00174BAD" w:rsidRDefault="00E0189E" w:rsidP="00E0189E">
      <w:pPr>
        <w:autoSpaceDE w:val="0"/>
        <w:autoSpaceDN w:val="0"/>
        <w:adjustRightInd w:val="0"/>
        <w:spacing w:after="0" w:line="240" w:lineRule="auto"/>
        <w:jc w:val="both"/>
        <w:rPr>
          <w:rFonts w:ascii="Times New Roman" w:hAnsi="Times New Roman"/>
          <w:sz w:val="24"/>
          <w:szCs w:val="24"/>
        </w:rPr>
      </w:pPr>
      <w:r w:rsidRPr="00174BAD">
        <w:rPr>
          <w:rFonts w:ascii="Times New Roman" w:hAnsi="Times New Roman"/>
          <w:sz w:val="24"/>
          <w:szCs w:val="24"/>
        </w:rPr>
        <w:t>În cadrul acestei secțiuni se vor completa informații legate de relevanța proiectului în raport cu următoarele aspecte:</w:t>
      </w:r>
    </w:p>
    <w:p w14:paraId="1261F0D9" w14:textId="77777777" w:rsidR="00E0189E" w:rsidRPr="00174BAD" w:rsidRDefault="00E0189E" w:rsidP="00E0189E">
      <w:pPr>
        <w:pStyle w:val="ListParagraph"/>
        <w:numPr>
          <w:ilvl w:val="1"/>
          <w:numId w:val="28"/>
        </w:numPr>
        <w:autoSpaceDE w:val="0"/>
        <w:autoSpaceDN w:val="0"/>
        <w:adjustRightInd w:val="0"/>
        <w:spacing w:after="0" w:line="240" w:lineRule="auto"/>
        <w:ind w:left="450" w:hanging="387"/>
        <w:jc w:val="both"/>
        <w:rPr>
          <w:rFonts w:ascii="Times New Roman" w:hAnsi="Times New Roman"/>
          <w:sz w:val="24"/>
          <w:szCs w:val="24"/>
        </w:rPr>
      </w:pPr>
      <w:r w:rsidRPr="00174BAD">
        <w:rPr>
          <w:rFonts w:ascii="Times New Roman" w:hAnsi="Times New Roman"/>
          <w:sz w:val="24"/>
          <w:szCs w:val="24"/>
        </w:rPr>
        <w:t>Contribuția la Strategia naţională şi planul naţional de acţiune pentru gestionarea siturilor contaminate din România;</w:t>
      </w:r>
    </w:p>
    <w:p w14:paraId="526177E4" w14:textId="77777777" w:rsidR="00E0189E" w:rsidRPr="00C000AE" w:rsidRDefault="00E0189E" w:rsidP="00E0189E">
      <w:pPr>
        <w:pStyle w:val="ListParagraph"/>
        <w:numPr>
          <w:ilvl w:val="1"/>
          <w:numId w:val="28"/>
        </w:numPr>
        <w:autoSpaceDE w:val="0"/>
        <w:autoSpaceDN w:val="0"/>
        <w:adjustRightInd w:val="0"/>
        <w:spacing w:after="0" w:line="240" w:lineRule="auto"/>
        <w:ind w:left="450" w:hanging="387"/>
        <w:jc w:val="both"/>
        <w:rPr>
          <w:rFonts w:ascii="Times New Roman" w:hAnsi="Times New Roman"/>
          <w:sz w:val="24"/>
          <w:szCs w:val="24"/>
        </w:rPr>
      </w:pPr>
      <w:r w:rsidRPr="00174BAD">
        <w:rPr>
          <w:rFonts w:ascii="Times New Roman" w:hAnsi="Times New Roman"/>
          <w:sz w:val="24"/>
          <w:szCs w:val="24"/>
        </w:rPr>
        <w:t xml:space="preserve">Contribuția la implementarea Strategiei UE pentru Regiunea Dunării </w:t>
      </w:r>
      <w:r w:rsidRPr="00C000AE">
        <w:rPr>
          <w:rFonts w:ascii="Times New Roman" w:hAnsi="Times New Roman"/>
          <w:sz w:val="24"/>
          <w:szCs w:val="24"/>
        </w:rPr>
        <w:t>(SUERD) și identificarea ariei prioritare din SUERD la care contribuie;</w:t>
      </w:r>
    </w:p>
    <w:p w14:paraId="0041557A" w14:textId="77777777" w:rsidR="00E0189E" w:rsidRPr="00335949" w:rsidRDefault="00E0189E" w:rsidP="00E0189E">
      <w:pPr>
        <w:pStyle w:val="ListParagraph"/>
        <w:numPr>
          <w:ilvl w:val="1"/>
          <w:numId w:val="28"/>
        </w:numPr>
        <w:autoSpaceDE w:val="0"/>
        <w:autoSpaceDN w:val="0"/>
        <w:adjustRightInd w:val="0"/>
        <w:spacing w:after="0" w:line="240" w:lineRule="auto"/>
        <w:ind w:left="450" w:hanging="387"/>
        <w:jc w:val="both"/>
        <w:rPr>
          <w:rFonts w:ascii="Times New Roman" w:hAnsi="Times New Roman"/>
          <w:sz w:val="24"/>
          <w:szCs w:val="24"/>
        </w:rPr>
      </w:pPr>
      <w:r w:rsidRPr="00C000AE">
        <w:rPr>
          <w:rFonts w:ascii="Times New Roman" w:hAnsi="Times New Roman"/>
          <w:sz w:val="24"/>
          <w:szCs w:val="24"/>
        </w:rPr>
        <w:t>Contribu</w:t>
      </w:r>
      <w:r w:rsidRPr="00335949">
        <w:rPr>
          <w:rFonts w:ascii="Times New Roman" w:hAnsi="Times New Roman"/>
          <w:sz w:val="24"/>
          <w:szCs w:val="24"/>
        </w:rPr>
        <w:t>ția la implementarea Strategiei Naţionale a României privind Schimbările Climatice 2013 – 2020.</w:t>
      </w:r>
    </w:p>
    <w:p w14:paraId="6578CF28" w14:textId="77777777" w:rsidR="00E0189E" w:rsidRPr="003426B4" w:rsidRDefault="00E0189E" w:rsidP="00E0189E">
      <w:pPr>
        <w:autoSpaceDE w:val="0"/>
        <w:autoSpaceDN w:val="0"/>
        <w:adjustRightInd w:val="0"/>
        <w:spacing w:after="0" w:line="240" w:lineRule="auto"/>
        <w:jc w:val="both"/>
        <w:rPr>
          <w:rFonts w:ascii="Times New Roman" w:hAnsi="Times New Roman"/>
          <w:sz w:val="24"/>
          <w:szCs w:val="24"/>
        </w:rPr>
      </w:pPr>
    </w:p>
    <w:p w14:paraId="66B02751" w14:textId="77777777" w:rsidR="00E0189E" w:rsidRPr="003067FD" w:rsidRDefault="00E0189E" w:rsidP="00E0189E">
      <w:pPr>
        <w:autoSpaceDE w:val="0"/>
        <w:autoSpaceDN w:val="0"/>
        <w:adjustRightInd w:val="0"/>
        <w:spacing w:after="0" w:line="240" w:lineRule="auto"/>
        <w:jc w:val="both"/>
        <w:rPr>
          <w:rFonts w:ascii="Times New Roman" w:hAnsi="Times New Roman"/>
          <w:sz w:val="24"/>
          <w:szCs w:val="24"/>
        </w:rPr>
      </w:pPr>
      <w:r w:rsidRPr="003067FD">
        <w:rPr>
          <w:rFonts w:ascii="Times New Roman" w:hAnsi="Times New Roman"/>
          <w:sz w:val="24"/>
          <w:szCs w:val="24"/>
        </w:rPr>
        <w:lastRenderedPageBreak/>
        <w:t>La secțiunea relevanță, pentru strategiile selectate se va face o scurtă descriere a modului în care proiectul propus contribuie sau este elevant pentru strategiile selectate.</w:t>
      </w:r>
    </w:p>
    <w:p w14:paraId="0EE14B56" w14:textId="77777777" w:rsidR="00E0189E" w:rsidRPr="003067FD" w:rsidRDefault="00E0189E" w:rsidP="00E0189E">
      <w:pPr>
        <w:autoSpaceDE w:val="0"/>
        <w:autoSpaceDN w:val="0"/>
        <w:adjustRightInd w:val="0"/>
        <w:spacing w:after="0" w:line="240" w:lineRule="auto"/>
        <w:jc w:val="both"/>
        <w:rPr>
          <w:rFonts w:ascii="Times New Roman" w:hAnsi="Times New Roman"/>
          <w:sz w:val="24"/>
          <w:szCs w:val="24"/>
        </w:rPr>
      </w:pPr>
    </w:p>
    <w:p w14:paraId="7413CDD9" w14:textId="77777777" w:rsidR="00E0189E" w:rsidRPr="00174BAD" w:rsidRDefault="00E0189E" w:rsidP="00E0189E">
      <w:pPr>
        <w:autoSpaceDE w:val="0"/>
        <w:autoSpaceDN w:val="0"/>
        <w:adjustRightInd w:val="0"/>
        <w:spacing w:after="0" w:line="240" w:lineRule="auto"/>
        <w:jc w:val="both"/>
        <w:rPr>
          <w:rFonts w:ascii="Times New Roman" w:hAnsi="Times New Roman"/>
          <w:sz w:val="24"/>
          <w:szCs w:val="24"/>
        </w:rPr>
      </w:pPr>
      <w:r w:rsidRPr="003067FD">
        <w:rPr>
          <w:rFonts w:ascii="Times New Roman" w:hAnsi="Times New Roman"/>
          <w:sz w:val="24"/>
          <w:szCs w:val="24"/>
        </w:rPr>
        <w:t xml:space="preserve">Conform POIM, toate proiectele promovate în cadrul OS 4.3. sunt relevante pentru atingerea obiectivelor SUERD promovate în cadrul Pilonului 2 ”Protejarea mediului în regiunea Dunării”, </w:t>
      </w:r>
      <w:r w:rsidRPr="00F10682">
        <w:rPr>
          <w:rFonts w:ascii="Times New Roman" w:hAnsi="Times New Roman"/>
          <w:sz w:val="24"/>
          <w:szCs w:val="24"/>
        </w:rPr>
        <w:t xml:space="preserve">acțiunile privind </w:t>
      </w:r>
      <w:r w:rsidRPr="00174BAD">
        <w:rPr>
          <w:rFonts w:ascii="Times New Roman" w:hAnsi="Times New Roman"/>
          <w:i/>
          <w:sz w:val="24"/>
          <w:szCs w:val="24"/>
        </w:rPr>
        <w:t>Tratarea substanțelor periculoase și a nămolurilor contaminate cu cele mai noi și cele mai bune tehnologii disponibile și să elaboreze și să promoveze măsuri de remediere pentru zonele industriale abandonate și depozitele de deșeur</w:t>
      </w:r>
      <w:r w:rsidRPr="00174BAD">
        <w:rPr>
          <w:rFonts w:ascii="Times New Roman" w:hAnsi="Times New Roman"/>
          <w:sz w:val="24"/>
          <w:szCs w:val="24"/>
        </w:rPr>
        <w:t>.</w:t>
      </w:r>
    </w:p>
    <w:p w14:paraId="36CCF318" w14:textId="77777777" w:rsidR="00E0189E" w:rsidRPr="00174BAD" w:rsidRDefault="00E0189E" w:rsidP="00E0189E"/>
    <w:p w14:paraId="6F96C3E5" w14:textId="51BCFBF9" w:rsidR="00E0189E" w:rsidRPr="00174BAD" w:rsidRDefault="00E0189E" w:rsidP="00E0189E">
      <w:pPr>
        <w:keepNext/>
        <w:keepLines/>
        <w:shd w:val="clear" w:color="auto" w:fill="9CC2E5" w:themeFill="accent1" w:themeFillTint="99"/>
        <w:spacing w:after="0" w:line="240" w:lineRule="auto"/>
        <w:jc w:val="both"/>
        <w:outlineLvl w:val="1"/>
        <w:rPr>
          <w:rFonts w:ascii="Times New Roman" w:eastAsiaTheme="majorEastAsia" w:hAnsi="Times New Roman" w:cstheme="majorBidi"/>
          <w:b/>
          <w:sz w:val="26"/>
          <w:szCs w:val="26"/>
        </w:rPr>
      </w:pPr>
      <w:bookmarkStart w:id="76" w:name="_Toc447983481"/>
      <w:bookmarkStart w:id="77" w:name="_Toc469408782"/>
      <w:bookmarkStart w:id="78" w:name="_Toc496528767"/>
      <w:r w:rsidRPr="00174BAD">
        <w:rPr>
          <w:rFonts w:ascii="Times New Roman" w:eastAsiaTheme="majorEastAsia" w:hAnsi="Times New Roman" w:cstheme="majorBidi"/>
          <w:b/>
          <w:sz w:val="26"/>
          <w:szCs w:val="26"/>
        </w:rPr>
        <w:t>3.</w:t>
      </w:r>
      <w:r w:rsidR="00E255E8" w:rsidRPr="00174BAD">
        <w:rPr>
          <w:rFonts w:ascii="Times New Roman" w:eastAsiaTheme="majorEastAsia" w:hAnsi="Times New Roman" w:cstheme="majorBidi"/>
          <w:b/>
          <w:sz w:val="26"/>
          <w:szCs w:val="26"/>
        </w:rPr>
        <w:t>8</w:t>
      </w:r>
      <w:r w:rsidRPr="00174BAD">
        <w:rPr>
          <w:rFonts w:ascii="Times New Roman" w:eastAsiaTheme="majorEastAsia" w:hAnsi="Times New Roman" w:cstheme="majorBidi"/>
          <w:b/>
          <w:sz w:val="26"/>
          <w:szCs w:val="26"/>
        </w:rPr>
        <w:t xml:space="preserve"> Riscuri</w:t>
      </w:r>
      <w:bookmarkEnd w:id="76"/>
      <w:bookmarkEnd w:id="77"/>
      <w:bookmarkEnd w:id="78"/>
    </w:p>
    <w:p w14:paraId="05E622C7" w14:textId="77777777" w:rsidR="00E0189E" w:rsidRPr="00174BAD" w:rsidRDefault="00E0189E" w:rsidP="00E0189E">
      <w:pPr>
        <w:autoSpaceDE w:val="0"/>
        <w:autoSpaceDN w:val="0"/>
        <w:adjustRightInd w:val="0"/>
        <w:spacing w:after="0" w:line="240" w:lineRule="auto"/>
        <w:jc w:val="both"/>
        <w:rPr>
          <w:rFonts w:ascii="Times New Roman" w:hAnsi="Times New Roman"/>
          <w:sz w:val="24"/>
          <w:szCs w:val="24"/>
        </w:rPr>
      </w:pPr>
    </w:p>
    <w:p w14:paraId="68D0E60F" w14:textId="77777777" w:rsidR="00E0189E" w:rsidRPr="00174BAD" w:rsidRDefault="00E0189E" w:rsidP="00E0189E">
      <w:pPr>
        <w:autoSpaceDE w:val="0"/>
        <w:autoSpaceDN w:val="0"/>
        <w:adjustRightInd w:val="0"/>
        <w:spacing w:after="0" w:line="240" w:lineRule="auto"/>
        <w:jc w:val="both"/>
        <w:rPr>
          <w:rFonts w:ascii="Times New Roman" w:hAnsi="Times New Roman"/>
          <w:sz w:val="24"/>
          <w:szCs w:val="24"/>
        </w:rPr>
      </w:pPr>
      <w:r w:rsidRPr="00174BAD">
        <w:rPr>
          <w:rFonts w:ascii="Times New Roman" w:hAnsi="Times New Roman"/>
          <w:sz w:val="24"/>
          <w:szCs w:val="24"/>
        </w:rPr>
        <w:t xml:space="preserve">În cadrul acestui capitol vor fi identificate riscurile care pot să împieteze asupra implementării proiectului în calendarul propus, cum ar fi de exemplu: întârzieri în procedura de achiziţie publică. </w:t>
      </w:r>
    </w:p>
    <w:p w14:paraId="3116CF60" w14:textId="77777777" w:rsidR="00E0189E" w:rsidRPr="00174BAD" w:rsidRDefault="00E0189E" w:rsidP="00E0189E">
      <w:pPr>
        <w:autoSpaceDE w:val="0"/>
        <w:autoSpaceDN w:val="0"/>
        <w:adjustRightInd w:val="0"/>
        <w:spacing w:after="0" w:line="240" w:lineRule="auto"/>
        <w:jc w:val="both"/>
        <w:rPr>
          <w:rFonts w:ascii="Times New Roman" w:hAnsi="Times New Roman"/>
          <w:sz w:val="24"/>
          <w:szCs w:val="24"/>
        </w:rPr>
      </w:pPr>
    </w:p>
    <w:p w14:paraId="531E6E5D" w14:textId="77777777" w:rsidR="00E0189E" w:rsidRPr="00174BAD" w:rsidRDefault="00E0189E" w:rsidP="00E0189E">
      <w:pPr>
        <w:autoSpaceDE w:val="0"/>
        <w:autoSpaceDN w:val="0"/>
        <w:adjustRightInd w:val="0"/>
        <w:spacing w:after="0" w:line="240" w:lineRule="auto"/>
        <w:jc w:val="both"/>
        <w:rPr>
          <w:rFonts w:ascii="Times New Roman" w:hAnsi="Times New Roman"/>
          <w:sz w:val="24"/>
          <w:szCs w:val="24"/>
        </w:rPr>
      </w:pPr>
      <w:r w:rsidRPr="00174BAD">
        <w:rPr>
          <w:rFonts w:ascii="Times New Roman" w:hAnsi="Times New Roman"/>
          <w:sz w:val="24"/>
          <w:szCs w:val="24"/>
        </w:rPr>
        <w:t>Pentru riscurile identificate vor fi propuse măsuri de reducere a riscului.</w:t>
      </w:r>
    </w:p>
    <w:p w14:paraId="517CD37B" w14:textId="77777777" w:rsidR="00E0189E" w:rsidRPr="00174BAD" w:rsidRDefault="00E0189E" w:rsidP="00E0189E">
      <w:pPr>
        <w:autoSpaceDE w:val="0"/>
        <w:autoSpaceDN w:val="0"/>
        <w:adjustRightInd w:val="0"/>
        <w:spacing w:after="0" w:line="240" w:lineRule="auto"/>
        <w:jc w:val="both"/>
        <w:rPr>
          <w:rFonts w:ascii="Times New Roman" w:hAnsi="Times New Roman"/>
          <w:sz w:val="24"/>
          <w:szCs w:val="24"/>
        </w:rPr>
      </w:pPr>
    </w:p>
    <w:p w14:paraId="3CC9EC87" w14:textId="6532364E" w:rsidR="00E0189E" w:rsidRPr="00174BAD" w:rsidRDefault="00E0189E" w:rsidP="00E0189E">
      <w:pPr>
        <w:keepNext/>
        <w:keepLines/>
        <w:shd w:val="clear" w:color="auto" w:fill="9CC2E5" w:themeFill="accent1" w:themeFillTint="99"/>
        <w:spacing w:after="0" w:line="240" w:lineRule="auto"/>
        <w:jc w:val="both"/>
        <w:outlineLvl w:val="1"/>
        <w:rPr>
          <w:rFonts w:ascii="Times New Roman" w:eastAsiaTheme="majorEastAsia" w:hAnsi="Times New Roman" w:cstheme="majorBidi"/>
          <w:b/>
          <w:sz w:val="26"/>
          <w:szCs w:val="26"/>
        </w:rPr>
      </w:pPr>
      <w:bookmarkStart w:id="79" w:name="_Toc469408783"/>
      <w:bookmarkStart w:id="80" w:name="_Toc496528768"/>
      <w:r w:rsidRPr="00174BAD">
        <w:rPr>
          <w:rFonts w:ascii="Times New Roman" w:eastAsiaTheme="majorEastAsia" w:hAnsi="Times New Roman" w:cstheme="majorBidi"/>
          <w:b/>
          <w:sz w:val="26"/>
          <w:szCs w:val="26"/>
        </w:rPr>
        <w:t>3.</w:t>
      </w:r>
      <w:r w:rsidR="00E255E8" w:rsidRPr="00174BAD">
        <w:rPr>
          <w:rFonts w:ascii="Times New Roman" w:eastAsiaTheme="majorEastAsia" w:hAnsi="Times New Roman" w:cstheme="majorBidi"/>
          <w:b/>
          <w:sz w:val="26"/>
          <w:szCs w:val="26"/>
        </w:rPr>
        <w:t>9</w:t>
      </w:r>
      <w:r w:rsidRPr="00174BAD">
        <w:rPr>
          <w:rFonts w:ascii="Times New Roman" w:eastAsiaTheme="majorEastAsia" w:hAnsi="Times New Roman" w:cstheme="majorBidi"/>
          <w:b/>
          <w:sz w:val="26"/>
          <w:szCs w:val="26"/>
        </w:rPr>
        <w:t xml:space="preserve"> Complementaritate</w:t>
      </w:r>
      <w:bookmarkEnd w:id="79"/>
      <w:bookmarkEnd w:id="80"/>
    </w:p>
    <w:p w14:paraId="2983BE87" w14:textId="77777777" w:rsidR="00E0189E" w:rsidRPr="00174BAD" w:rsidRDefault="00E0189E" w:rsidP="00E0189E">
      <w:pPr>
        <w:spacing w:after="0" w:line="240" w:lineRule="auto"/>
        <w:jc w:val="both"/>
        <w:rPr>
          <w:rFonts w:ascii="Times New Roman" w:hAnsi="Times New Roman" w:cs="Times New Roman"/>
          <w:sz w:val="24"/>
          <w:szCs w:val="24"/>
        </w:rPr>
      </w:pPr>
    </w:p>
    <w:p w14:paraId="3E30FF75" w14:textId="77777777" w:rsidR="00E0189E" w:rsidRPr="00174BAD" w:rsidRDefault="00E0189E" w:rsidP="00E0189E">
      <w:pPr>
        <w:spacing w:after="0" w:line="240" w:lineRule="auto"/>
        <w:jc w:val="both"/>
        <w:rPr>
          <w:rFonts w:ascii="Times New Roman" w:hAnsi="Times New Roman" w:cs="Times New Roman"/>
          <w:sz w:val="24"/>
          <w:szCs w:val="24"/>
        </w:rPr>
      </w:pPr>
      <w:r w:rsidRPr="00174BAD">
        <w:rPr>
          <w:rFonts w:ascii="Times New Roman" w:hAnsi="Times New Roman" w:cs="Times New Roman"/>
          <w:sz w:val="24"/>
          <w:szCs w:val="24"/>
        </w:rPr>
        <w:t>Informațiile care vor fi evaluate în capitolul complementaritate permit Autorității de Management atât evaluarea capacității solicitantului de a implementa proiecte, cât și posibila dublă finanțare.</w:t>
      </w:r>
    </w:p>
    <w:p w14:paraId="78C5111B" w14:textId="77777777" w:rsidR="00E0189E" w:rsidRPr="00174BAD" w:rsidRDefault="00E0189E" w:rsidP="00E0189E">
      <w:pPr>
        <w:spacing w:after="0" w:line="240" w:lineRule="auto"/>
        <w:jc w:val="both"/>
        <w:rPr>
          <w:rFonts w:ascii="Times New Roman" w:hAnsi="Times New Roman" w:cs="Times New Roman"/>
          <w:sz w:val="24"/>
          <w:szCs w:val="24"/>
        </w:rPr>
      </w:pPr>
    </w:p>
    <w:p w14:paraId="3B2E1E56" w14:textId="77777777" w:rsidR="00E0189E" w:rsidRPr="00174BAD" w:rsidRDefault="00E0189E" w:rsidP="00E0189E">
      <w:pPr>
        <w:spacing w:after="0" w:line="240" w:lineRule="auto"/>
        <w:jc w:val="both"/>
        <w:rPr>
          <w:rFonts w:ascii="Times New Roman" w:hAnsi="Times New Roman" w:cs="Times New Roman"/>
          <w:sz w:val="24"/>
          <w:szCs w:val="24"/>
        </w:rPr>
      </w:pPr>
      <w:r w:rsidRPr="00174BAD">
        <w:rPr>
          <w:rFonts w:ascii="Times New Roman" w:hAnsi="Times New Roman" w:cs="Times New Roman"/>
          <w:sz w:val="24"/>
          <w:szCs w:val="24"/>
        </w:rPr>
        <w:t>Pentru această secțiune, solicitantul va completa informații suplimentare în secțiunea Descrierea investiției din MySMIS, în corelare cu datele introduse de solicitant la momentul înregistrării, în secțiunile privind Finanțările anterioare / Finanțările solicitate.</w:t>
      </w:r>
    </w:p>
    <w:p w14:paraId="734EA7E0" w14:textId="77777777" w:rsidR="00E0189E" w:rsidRPr="00174BAD" w:rsidRDefault="00E0189E" w:rsidP="00E0189E">
      <w:pPr>
        <w:spacing w:after="0" w:line="240" w:lineRule="auto"/>
        <w:jc w:val="both"/>
        <w:rPr>
          <w:rFonts w:ascii="Times New Roman" w:hAnsi="Times New Roman" w:cs="Times New Roman"/>
          <w:sz w:val="24"/>
          <w:szCs w:val="24"/>
        </w:rPr>
      </w:pPr>
    </w:p>
    <w:p w14:paraId="2B8B2607" w14:textId="6D64373A" w:rsidR="00E0189E" w:rsidRPr="00174BAD" w:rsidRDefault="00E0189E" w:rsidP="00E0189E">
      <w:pPr>
        <w:keepNext/>
        <w:keepLines/>
        <w:shd w:val="clear" w:color="auto" w:fill="9CC2E5" w:themeFill="accent1" w:themeFillTint="99"/>
        <w:spacing w:after="0" w:line="240" w:lineRule="auto"/>
        <w:jc w:val="both"/>
        <w:outlineLvl w:val="1"/>
        <w:rPr>
          <w:rFonts w:ascii="Times New Roman" w:eastAsiaTheme="majorEastAsia" w:hAnsi="Times New Roman" w:cstheme="majorBidi"/>
          <w:b/>
          <w:sz w:val="26"/>
          <w:szCs w:val="26"/>
        </w:rPr>
      </w:pPr>
      <w:bookmarkStart w:id="81" w:name="_Toc440322031"/>
      <w:bookmarkStart w:id="82" w:name="_Toc469408784"/>
      <w:bookmarkStart w:id="83" w:name="_Toc496528769"/>
      <w:r w:rsidRPr="00174BAD">
        <w:rPr>
          <w:rFonts w:ascii="Times New Roman" w:eastAsiaTheme="majorEastAsia" w:hAnsi="Times New Roman" w:cstheme="majorBidi"/>
          <w:b/>
          <w:sz w:val="26"/>
          <w:szCs w:val="26"/>
        </w:rPr>
        <w:t>3.1</w:t>
      </w:r>
      <w:r w:rsidR="00E255E8" w:rsidRPr="00174BAD">
        <w:rPr>
          <w:rFonts w:ascii="Times New Roman" w:eastAsiaTheme="majorEastAsia" w:hAnsi="Times New Roman" w:cstheme="majorBidi"/>
          <w:b/>
          <w:sz w:val="26"/>
          <w:szCs w:val="26"/>
        </w:rPr>
        <w:t>0</w:t>
      </w:r>
      <w:r w:rsidRPr="00174BAD">
        <w:rPr>
          <w:rFonts w:ascii="Times New Roman" w:eastAsiaTheme="majorEastAsia" w:hAnsi="Times New Roman" w:cstheme="majorBidi"/>
          <w:b/>
          <w:sz w:val="26"/>
          <w:szCs w:val="26"/>
        </w:rPr>
        <w:t xml:space="preserve"> Aplicarea principiilor orizontale</w:t>
      </w:r>
      <w:bookmarkEnd w:id="81"/>
      <w:bookmarkEnd w:id="82"/>
      <w:bookmarkEnd w:id="83"/>
    </w:p>
    <w:p w14:paraId="143E9284" w14:textId="77777777" w:rsidR="00E0189E" w:rsidRPr="00174BAD" w:rsidRDefault="00E0189E" w:rsidP="00E0189E">
      <w:pPr>
        <w:pStyle w:val="BodyTextAriel"/>
        <w:jc w:val="both"/>
        <w:rPr>
          <w:rFonts w:ascii="Times New Roman" w:hAnsi="Times New Roman"/>
          <w:b/>
          <w:bCs/>
          <w:szCs w:val="24"/>
          <w:lang w:val="ro-RO"/>
        </w:rPr>
      </w:pPr>
    </w:p>
    <w:p w14:paraId="3F879FBB" w14:textId="77777777" w:rsidR="00E0189E" w:rsidRPr="00174BAD" w:rsidRDefault="00E0189E" w:rsidP="00E0189E">
      <w:pPr>
        <w:pStyle w:val="BodyTextAriel"/>
        <w:jc w:val="both"/>
        <w:rPr>
          <w:rFonts w:ascii="Times New Roman" w:hAnsi="Times New Roman"/>
          <w:b/>
          <w:bCs/>
          <w:szCs w:val="24"/>
          <w:lang w:val="ro-RO"/>
        </w:rPr>
      </w:pPr>
      <w:r w:rsidRPr="00174BAD">
        <w:rPr>
          <w:rFonts w:ascii="Times New Roman" w:hAnsi="Times New Roman"/>
          <w:b/>
          <w:bCs/>
          <w:szCs w:val="24"/>
          <w:lang w:val="ro-RO"/>
        </w:rPr>
        <w:t>Respectarea cadrului legal este obligatorie pentru orice solicitant sau beneficiar de finanțare din fondurile UE.</w:t>
      </w:r>
      <w:r w:rsidRPr="00174BAD">
        <w:rPr>
          <w:rFonts w:ascii="Times New Roman" w:hAnsi="Times New Roman"/>
          <w:szCs w:val="24"/>
          <w:lang w:val="ro-RO"/>
        </w:rPr>
        <w:t xml:space="preserve"> </w:t>
      </w:r>
      <w:r w:rsidRPr="00174BAD">
        <w:rPr>
          <w:rFonts w:ascii="Times New Roman" w:hAnsi="Times New Roman"/>
          <w:b/>
          <w:bCs/>
          <w:szCs w:val="24"/>
          <w:lang w:val="ro-RO"/>
        </w:rPr>
        <w:t>Cerințele minime privind integrarea principiilor orizontale în cadrul proiectelor se referă la facilitarea tuturor condițiilor care să conducă la respectarea legislației în domeniu.</w:t>
      </w:r>
    </w:p>
    <w:p w14:paraId="5107913D" w14:textId="77777777" w:rsidR="00E0189E" w:rsidRPr="00174BAD" w:rsidRDefault="00E0189E" w:rsidP="00E0189E">
      <w:pPr>
        <w:pStyle w:val="BodyTextAriel"/>
        <w:jc w:val="both"/>
        <w:rPr>
          <w:rFonts w:ascii="Times New Roman" w:hAnsi="Times New Roman"/>
          <w:b/>
          <w:szCs w:val="24"/>
          <w:lang w:val="ro-RO"/>
        </w:rPr>
      </w:pPr>
    </w:p>
    <w:p w14:paraId="2A5BB5DE" w14:textId="77777777" w:rsidR="00E0189E" w:rsidRPr="00174BAD" w:rsidRDefault="00E0189E" w:rsidP="00E0189E">
      <w:pPr>
        <w:pStyle w:val="BodyTextAriel"/>
        <w:jc w:val="both"/>
        <w:rPr>
          <w:rFonts w:ascii="Times New Roman" w:hAnsi="Times New Roman"/>
          <w:i/>
          <w:szCs w:val="24"/>
          <w:lang w:val="ro-RO"/>
        </w:rPr>
      </w:pPr>
      <w:r w:rsidRPr="00174BAD">
        <w:rPr>
          <w:rFonts w:ascii="Times New Roman" w:hAnsi="Times New Roman"/>
          <w:szCs w:val="24"/>
          <w:lang w:val="ro-RO"/>
        </w:rPr>
        <w:t xml:space="preserve">În cadrul proiectului se va face o descriere a </w:t>
      </w:r>
      <w:r w:rsidRPr="00174BAD">
        <w:rPr>
          <w:rFonts w:ascii="Times New Roman" w:hAnsi="Times New Roman"/>
          <w:i/>
          <w:szCs w:val="24"/>
          <w:lang w:val="ro-RO"/>
        </w:rPr>
        <w:t xml:space="preserve">modului în care proiectul respectă legislaţia </w:t>
      </w:r>
      <w:r w:rsidRPr="00174BAD">
        <w:rPr>
          <w:rFonts w:ascii="Times New Roman" w:hAnsi="Times New Roman"/>
          <w:bCs/>
          <w:i/>
          <w:szCs w:val="24"/>
          <w:lang w:val="ro-RO"/>
        </w:rPr>
        <w:t xml:space="preserve">(acte normative, politici publice) </w:t>
      </w:r>
      <w:r w:rsidRPr="00174BAD">
        <w:rPr>
          <w:rFonts w:ascii="Times New Roman" w:hAnsi="Times New Roman"/>
          <w:i/>
          <w:szCs w:val="24"/>
          <w:lang w:val="ro-RO"/>
        </w:rPr>
        <w:t xml:space="preserve">în domeniul </w:t>
      </w:r>
      <w:r w:rsidRPr="00174BAD">
        <w:rPr>
          <w:rFonts w:ascii="Times New Roman" w:hAnsi="Times New Roman"/>
          <w:b/>
          <w:i/>
          <w:szCs w:val="24"/>
          <w:lang w:val="ro-RO"/>
        </w:rPr>
        <w:t xml:space="preserve">egalităţii de şanse şi dezvoltării durabile. </w:t>
      </w:r>
      <w:r w:rsidRPr="00174BAD">
        <w:rPr>
          <w:rFonts w:ascii="Times New Roman" w:hAnsi="Times New Roman"/>
          <w:i/>
          <w:szCs w:val="24"/>
          <w:lang w:val="ro-RO"/>
        </w:rPr>
        <w:t>În acest sens se vor urmări recomandările cuprinse în Ghidul privind integrarea principiilor orizontale în cadrul proiectelor finanţate din Fondurile Europene Structurale şi de Investiţii 2014-2020, publicat pe site-ul Ministerului Fondurilor Europene.</w:t>
      </w:r>
    </w:p>
    <w:p w14:paraId="1B5CBDEC" w14:textId="77777777" w:rsidR="00E0189E" w:rsidRPr="00174BAD" w:rsidRDefault="00E0189E" w:rsidP="00E0189E">
      <w:pPr>
        <w:pStyle w:val="BodyTextAriel"/>
        <w:jc w:val="both"/>
        <w:rPr>
          <w:rFonts w:ascii="Times New Roman" w:hAnsi="Times New Roman"/>
          <w:i/>
          <w:szCs w:val="24"/>
          <w:lang w:val="ro-RO"/>
        </w:rPr>
      </w:pPr>
    </w:p>
    <w:p w14:paraId="4FEECA05" w14:textId="77777777" w:rsidR="00E0189E" w:rsidRPr="00174BAD" w:rsidRDefault="00E0189E" w:rsidP="00E0189E">
      <w:pPr>
        <w:pStyle w:val="BodyTextAriel"/>
        <w:jc w:val="both"/>
        <w:rPr>
          <w:rFonts w:ascii="Times New Roman" w:hAnsi="Times New Roman"/>
          <w:b/>
          <w:i/>
          <w:szCs w:val="24"/>
          <w:lang w:val="ro-RO"/>
        </w:rPr>
      </w:pPr>
      <w:r w:rsidRPr="00174BAD">
        <w:rPr>
          <w:rFonts w:ascii="Times New Roman" w:hAnsi="Times New Roman"/>
          <w:b/>
          <w:i/>
          <w:szCs w:val="24"/>
          <w:lang w:val="ro-RO"/>
        </w:rPr>
        <w:t>Şanse egale</w:t>
      </w:r>
    </w:p>
    <w:p w14:paraId="16C90001" w14:textId="77777777" w:rsidR="00E0189E" w:rsidRPr="00174BAD" w:rsidRDefault="00E0189E" w:rsidP="00E0189E">
      <w:pPr>
        <w:pStyle w:val="BodyTextAriel"/>
        <w:jc w:val="both"/>
        <w:rPr>
          <w:rFonts w:ascii="Times New Roman" w:hAnsi="Times New Roman"/>
          <w:b/>
          <w:i/>
          <w:szCs w:val="24"/>
          <w:lang w:val="ro-RO"/>
        </w:rPr>
      </w:pPr>
    </w:p>
    <w:p w14:paraId="3811E634" w14:textId="77777777" w:rsidR="00E0189E" w:rsidRPr="00174BAD" w:rsidRDefault="00E0189E" w:rsidP="00E0189E">
      <w:pPr>
        <w:pStyle w:val="BodyTextAriel"/>
        <w:jc w:val="both"/>
        <w:rPr>
          <w:rFonts w:ascii="Times New Roman" w:hAnsi="Times New Roman"/>
          <w:bCs/>
          <w:iCs/>
          <w:szCs w:val="24"/>
          <w:lang w:val="ro-RO"/>
        </w:rPr>
      </w:pPr>
      <w:r w:rsidRPr="00174BAD">
        <w:rPr>
          <w:rFonts w:ascii="Times New Roman" w:hAnsi="Times New Roman"/>
          <w:bCs/>
          <w:iCs/>
          <w:szCs w:val="24"/>
          <w:lang w:val="ro-RO"/>
        </w:rPr>
        <w:t>Egalitatea de şanse și de tratament are la bază participarea deplină și efectivă a fiecărei persoane la viaţa economică şi socială, fără deosebire pe criterii de sex, origine rasială sau etnică, religie sau convingeri, dizabilităţi, vârstă sau orientare sexuală.</w:t>
      </w:r>
    </w:p>
    <w:p w14:paraId="21B92971" w14:textId="77777777" w:rsidR="00E0189E" w:rsidRPr="00174BAD" w:rsidRDefault="00E0189E" w:rsidP="00E0189E">
      <w:pPr>
        <w:pStyle w:val="BodyTextAriel"/>
        <w:jc w:val="both"/>
        <w:rPr>
          <w:rFonts w:ascii="Times New Roman" w:hAnsi="Times New Roman"/>
          <w:bCs/>
          <w:iCs/>
          <w:szCs w:val="24"/>
          <w:highlight w:val="cyan"/>
          <w:lang w:val="ro-RO"/>
        </w:rPr>
      </w:pPr>
    </w:p>
    <w:p w14:paraId="577791A4" w14:textId="77777777" w:rsidR="00E0189E" w:rsidRPr="00174BAD" w:rsidRDefault="00E0189E" w:rsidP="00E0189E">
      <w:pPr>
        <w:pStyle w:val="BodyTextAriel"/>
        <w:jc w:val="both"/>
        <w:rPr>
          <w:rFonts w:ascii="Times New Roman" w:hAnsi="Times New Roman"/>
          <w:szCs w:val="24"/>
          <w:lang w:val="ro-RO"/>
        </w:rPr>
      </w:pPr>
      <w:r w:rsidRPr="00174BAD">
        <w:rPr>
          <w:rFonts w:ascii="Times New Roman" w:hAnsi="Times New Roman"/>
          <w:szCs w:val="24"/>
          <w:lang w:val="ro-RO"/>
        </w:rPr>
        <w:t xml:space="preserve">Pentru a promova egalitatea de gen, nediscriminarea, precum și asigurarea accesibilității, principiul egalității de șanse și de tratament trebuie încorporat ca parte integrantă a diverselor stadii din ciclul de viață al unui proiect: definire și planificare, implementare, monitorizare și evaluare. </w:t>
      </w:r>
    </w:p>
    <w:p w14:paraId="211B2642" w14:textId="77777777" w:rsidR="00E0189E" w:rsidRPr="00174BAD" w:rsidRDefault="00E0189E" w:rsidP="00E0189E">
      <w:pPr>
        <w:pStyle w:val="BodyTextAriel"/>
        <w:jc w:val="both"/>
        <w:rPr>
          <w:rFonts w:ascii="Times New Roman" w:hAnsi="Times New Roman"/>
          <w:szCs w:val="24"/>
          <w:highlight w:val="cyan"/>
          <w:lang w:val="ro-RO"/>
        </w:rPr>
      </w:pPr>
    </w:p>
    <w:p w14:paraId="2997781C" w14:textId="77777777" w:rsidR="00E0189E" w:rsidRPr="00174BAD" w:rsidRDefault="00E0189E" w:rsidP="00E0189E">
      <w:pPr>
        <w:pStyle w:val="BodyTextAriel"/>
        <w:jc w:val="both"/>
        <w:rPr>
          <w:rFonts w:ascii="Times New Roman" w:hAnsi="Times New Roman"/>
          <w:szCs w:val="24"/>
          <w:lang w:val="ro-RO"/>
        </w:rPr>
      </w:pPr>
      <w:r w:rsidRPr="00174BAD">
        <w:rPr>
          <w:rFonts w:ascii="Times New Roman" w:hAnsi="Times New Roman"/>
          <w:szCs w:val="24"/>
          <w:lang w:val="ro-RO"/>
        </w:rPr>
        <w:t>Proiectul trebuie să descrie acțiunile specifice de promovare a egalității de șanse și prevenire a discriminării de gen, pe criterii de origine rasială sau etnică, religie sau credință, dizabilitate, vârstă sau orientare sexuală luând în considerare nevoile diferitelor grupuri-țintă expuse riscului acestor tipuri de discriminare și, mai ales, cerințele pentru asigurarea accesibilității pentru persoanele cu dizabilităţi.</w:t>
      </w:r>
    </w:p>
    <w:p w14:paraId="32E7A49D" w14:textId="77777777" w:rsidR="00E0189E" w:rsidRPr="00174BAD" w:rsidRDefault="00E0189E" w:rsidP="00E0189E">
      <w:pPr>
        <w:pStyle w:val="BodyTextAriel"/>
        <w:jc w:val="both"/>
        <w:rPr>
          <w:rFonts w:ascii="Times New Roman" w:hAnsi="Times New Roman"/>
          <w:szCs w:val="24"/>
          <w:lang w:val="ro-RO"/>
        </w:rPr>
      </w:pPr>
    </w:p>
    <w:p w14:paraId="7BA2D7B9" w14:textId="77777777" w:rsidR="00E0189E" w:rsidRPr="00174BAD" w:rsidRDefault="00E0189E" w:rsidP="00E0189E">
      <w:pPr>
        <w:pStyle w:val="BodyTextAriel"/>
        <w:jc w:val="both"/>
        <w:rPr>
          <w:rFonts w:ascii="Times New Roman" w:hAnsi="Times New Roman"/>
          <w:szCs w:val="24"/>
          <w:lang w:val="ro-RO"/>
        </w:rPr>
      </w:pPr>
      <w:r w:rsidRPr="00174BAD">
        <w:rPr>
          <w:rFonts w:ascii="Times New Roman" w:hAnsi="Times New Roman"/>
          <w:szCs w:val="24"/>
          <w:lang w:val="ro-RO"/>
        </w:rPr>
        <w:t>Secțiunea aferentă din cererea de finanțare va detalia modul în care legislația aplicabilă va fi respectată în selecția membrilor UIP implicați în implementarea proiectului. De asemenea se va detalia modul în care legislația privind asigurarea accesului persoanelor cu dizabilități se aplică și va fi respectată în realizarea infrastructurii.</w:t>
      </w:r>
    </w:p>
    <w:p w14:paraId="313AD95B" w14:textId="77777777" w:rsidR="00E0189E" w:rsidRPr="00174BAD" w:rsidRDefault="00E0189E" w:rsidP="00E0189E">
      <w:pPr>
        <w:pStyle w:val="BodyTextAriel"/>
        <w:jc w:val="both"/>
        <w:rPr>
          <w:rFonts w:ascii="Times New Roman" w:hAnsi="Times New Roman"/>
          <w:b/>
          <w:i/>
          <w:szCs w:val="24"/>
          <w:lang w:val="ro-RO"/>
        </w:rPr>
      </w:pPr>
    </w:p>
    <w:p w14:paraId="39B1495B" w14:textId="77777777" w:rsidR="00E0189E" w:rsidRPr="00174BAD" w:rsidRDefault="00E0189E" w:rsidP="00E0189E">
      <w:pPr>
        <w:pStyle w:val="BodyTextAriel"/>
        <w:jc w:val="both"/>
        <w:rPr>
          <w:rFonts w:ascii="Times New Roman" w:hAnsi="Times New Roman"/>
          <w:b/>
          <w:i/>
          <w:szCs w:val="24"/>
          <w:lang w:val="ro-RO"/>
        </w:rPr>
      </w:pPr>
      <w:r w:rsidRPr="00174BAD">
        <w:rPr>
          <w:rFonts w:ascii="Times New Roman" w:hAnsi="Times New Roman"/>
          <w:b/>
          <w:i/>
          <w:szCs w:val="24"/>
          <w:lang w:val="ro-RO"/>
        </w:rPr>
        <w:t>Dezvoltarea durabilă</w:t>
      </w:r>
    </w:p>
    <w:p w14:paraId="615804F8" w14:textId="77777777" w:rsidR="00E0189E" w:rsidRPr="00174BAD" w:rsidRDefault="00E0189E" w:rsidP="00E0189E">
      <w:pPr>
        <w:pStyle w:val="BodyTextAriel"/>
        <w:jc w:val="both"/>
        <w:rPr>
          <w:rFonts w:ascii="Times New Roman" w:hAnsi="Times New Roman"/>
          <w:szCs w:val="24"/>
          <w:lang w:val="ro-RO"/>
        </w:rPr>
      </w:pPr>
    </w:p>
    <w:p w14:paraId="08C380EE" w14:textId="77777777" w:rsidR="00E0189E" w:rsidRPr="00174BAD" w:rsidRDefault="00E0189E" w:rsidP="00E0189E">
      <w:pPr>
        <w:pStyle w:val="BodyTextAriel"/>
        <w:rPr>
          <w:rFonts w:ascii="Times New Roman" w:hAnsi="Times New Roman"/>
          <w:szCs w:val="24"/>
          <w:lang w:val="ro-RO"/>
        </w:rPr>
      </w:pPr>
      <w:r w:rsidRPr="00174BAD">
        <w:rPr>
          <w:rFonts w:ascii="Times New Roman" w:hAnsi="Times New Roman"/>
          <w:szCs w:val="24"/>
          <w:lang w:val="ro-RO"/>
        </w:rPr>
        <w:t>Proiectul va promova dezvoltarea durabilă, în primul rând, prin finanțare unor activităţi orientate direct spre susținerea acesteia, urmărind în principal protecția mediului, atenuarea și adaptarea la schimbările climatice, rezistența în fața dezastrelor și prevenirea și gestionarea riscurilor, ca de exemplu:</w:t>
      </w:r>
    </w:p>
    <w:p w14:paraId="4F35CDFA" w14:textId="77777777" w:rsidR="00E0189E" w:rsidRPr="00C000AE" w:rsidRDefault="00E0189E" w:rsidP="00E0189E">
      <w:pPr>
        <w:pStyle w:val="BodyTextAriel"/>
        <w:numPr>
          <w:ilvl w:val="0"/>
          <w:numId w:val="59"/>
        </w:numPr>
        <w:rPr>
          <w:rFonts w:ascii="Times New Roman" w:hAnsi="Times New Roman"/>
          <w:szCs w:val="24"/>
          <w:lang w:val="ro-RO"/>
        </w:rPr>
      </w:pPr>
      <w:r w:rsidRPr="00C000AE">
        <w:rPr>
          <w:rFonts w:ascii="Times New Roman" w:hAnsi="Times New Roman"/>
          <w:szCs w:val="24"/>
          <w:lang w:val="ro-RO"/>
        </w:rPr>
        <w:t>Implementarea unor soluții tehnice eficiente din punct de vedere energetic;</w:t>
      </w:r>
    </w:p>
    <w:p w14:paraId="5E2BCD67" w14:textId="77777777" w:rsidR="00E0189E" w:rsidRPr="00C000AE" w:rsidRDefault="00E0189E" w:rsidP="00E0189E">
      <w:pPr>
        <w:pStyle w:val="BodyTextAriel"/>
        <w:numPr>
          <w:ilvl w:val="0"/>
          <w:numId w:val="59"/>
        </w:numPr>
        <w:rPr>
          <w:rFonts w:ascii="Times New Roman" w:hAnsi="Times New Roman"/>
          <w:szCs w:val="24"/>
          <w:lang w:val="ro-RO"/>
        </w:rPr>
      </w:pPr>
      <w:r w:rsidRPr="00C000AE">
        <w:rPr>
          <w:rFonts w:ascii="Times New Roman" w:hAnsi="Times New Roman"/>
          <w:szCs w:val="24"/>
          <w:lang w:val="ro-RO"/>
        </w:rPr>
        <w:t>Utilizarea de materiale prietenoase cu mediul (ecologice sau reciclate) și de soluții inovative în construcţii şi în construcția de infrastructură, indiferent de tipul acesteia;</w:t>
      </w:r>
    </w:p>
    <w:p w14:paraId="5173E399" w14:textId="77777777" w:rsidR="00E0189E" w:rsidRPr="00C000AE" w:rsidRDefault="00E0189E" w:rsidP="00E0189E">
      <w:pPr>
        <w:pStyle w:val="BodyTextAriel"/>
        <w:numPr>
          <w:ilvl w:val="0"/>
          <w:numId w:val="59"/>
        </w:numPr>
        <w:rPr>
          <w:rFonts w:ascii="Times New Roman" w:hAnsi="Times New Roman"/>
          <w:szCs w:val="24"/>
          <w:lang w:val="ro-RO"/>
        </w:rPr>
      </w:pPr>
      <w:r w:rsidRPr="00C000AE">
        <w:rPr>
          <w:rFonts w:ascii="Times New Roman" w:hAnsi="Times New Roman"/>
          <w:szCs w:val="24"/>
          <w:lang w:val="ro-RO"/>
        </w:rPr>
        <w:t>Reutilizarea deșeurilor provenite de pe urma construcției infrastructurii edilitare;</w:t>
      </w:r>
    </w:p>
    <w:p w14:paraId="65EF5619" w14:textId="77777777" w:rsidR="00E0189E" w:rsidRPr="00C000AE" w:rsidRDefault="00E0189E" w:rsidP="00E0189E">
      <w:pPr>
        <w:pStyle w:val="BodyTextAriel"/>
        <w:numPr>
          <w:ilvl w:val="0"/>
          <w:numId w:val="59"/>
        </w:numPr>
        <w:jc w:val="both"/>
        <w:rPr>
          <w:rFonts w:ascii="Times New Roman" w:hAnsi="Times New Roman"/>
          <w:szCs w:val="24"/>
          <w:lang w:val="ro-RO"/>
        </w:rPr>
      </w:pPr>
      <w:r w:rsidRPr="00C000AE">
        <w:rPr>
          <w:rFonts w:ascii="Times New Roman" w:hAnsi="Times New Roman"/>
          <w:szCs w:val="24"/>
          <w:lang w:val="ro-RO"/>
        </w:rPr>
        <w:t>Construirea de infrastructură verde.</w:t>
      </w:r>
    </w:p>
    <w:p w14:paraId="29C6DE0A" w14:textId="77777777" w:rsidR="00E0189E" w:rsidRPr="00C000AE" w:rsidRDefault="00E0189E" w:rsidP="00E0189E">
      <w:pPr>
        <w:pStyle w:val="BodyTextAriel"/>
        <w:jc w:val="both"/>
        <w:rPr>
          <w:rFonts w:ascii="Times New Roman" w:hAnsi="Times New Roman"/>
          <w:szCs w:val="24"/>
          <w:lang w:val="ro-RO"/>
        </w:rPr>
      </w:pPr>
    </w:p>
    <w:p w14:paraId="4D41011F" w14:textId="77777777" w:rsidR="00E0189E" w:rsidRPr="003426B4" w:rsidRDefault="00E0189E" w:rsidP="00E0189E">
      <w:pPr>
        <w:pStyle w:val="BodyTextAriel"/>
        <w:jc w:val="both"/>
        <w:rPr>
          <w:rFonts w:ascii="Times New Roman" w:hAnsi="Times New Roman"/>
          <w:szCs w:val="24"/>
          <w:lang w:val="ro-RO"/>
        </w:rPr>
      </w:pPr>
      <w:r w:rsidRPr="003426B4">
        <w:rPr>
          <w:rFonts w:ascii="Times New Roman" w:hAnsi="Times New Roman"/>
          <w:szCs w:val="24"/>
          <w:lang w:val="ro-RO"/>
        </w:rPr>
        <w:t>În plus, echipamentele care vor fi achiziționate prin proiect vor fi eficiente din punct de vedere energetic, solicitantul prezentând opțiunile de achiziției din acest punct de vedere.</w:t>
      </w:r>
    </w:p>
    <w:p w14:paraId="51D4D3C8" w14:textId="77777777" w:rsidR="00E0189E" w:rsidRPr="003067FD" w:rsidRDefault="00E0189E" w:rsidP="00E0189E">
      <w:pPr>
        <w:pStyle w:val="BodyTextAriel"/>
        <w:jc w:val="both"/>
        <w:rPr>
          <w:rFonts w:ascii="Times New Roman" w:hAnsi="Times New Roman"/>
          <w:szCs w:val="24"/>
          <w:lang w:val="ro-RO"/>
        </w:rPr>
      </w:pPr>
    </w:p>
    <w:p w14:paraId="6CCD9178" w14:textId="77777777" w:rsidR="00E0189E" w:rsidRPr="003067FD" w:rsidRDefault="00E0189E" w:rsidP="00E0189E">
      <w:pPr>
        <w:pStyle w:val="BodyTextAriel"/>
        <w:jc w:val="both"/>
        <w:rPr>
          <w:rFonts w:ascii="Times New Roman" w:hAnsi="Times New Roman"/>
          <w:szCs w:val="24"/>
          <w:lang w:val="ro-RO"/>
        </w:rPr>
      </w:pPr>
      <w:r w:rsidRPr="003067FD">
        <w:rPr>
          <w:rFonts w:ascii="Times New Roman" w:hAnsi="Times New Roman"/>
          <w:szCs w:val="24"/>
          <w:lang w:val="ro-RO"/>
        </w:rPr>
        <w:t xml:space="preserve">Se vor indica acele acte normative identificate în </w:t>
      </w:r>
      <w:r w:rsidRPr="003067FD">
        <w:rPr>
          <w:rFonts w:ascii="Times New Roman" w:hAnsi="Times New Roman"/>
          <w:i/>
          <w:szCs w:val="24"/>
          <w:lang w:val="ro-RO"/>
        </w:rPr>
        <w:t>Ghidul privind integrarea principiilor orizontale în cadrul proiectelor finanțate din Fondurile Europene Structurale şi de Investiţii 2014-2020 aplicabile proiectului</w:t>
      </w:r>
      <w:r w:rsidRPr="003067FD">
        <w:rPr>
          <w:rFonts w:ascii="Times New Roman" w:hAnsi="Times New Roman"/>
          <w:szCs w:val="24"/>
          <w:lang w:val="ro-RO"/>
        </w:rPr>
        <w:t>.</w:t>
      </w:r>
    </w:p>
    <w:p w14:paraId="2552A56D" w14:textId="77777777" w:rsidR="00E0189E" w:rsidRPr="00F10682" w:rsidRDefault="00E0189E" w:rsidP="00E0189E">
      <w:pPr>
        <w:pStyle w:val="BodyTextAriel"/>
        <w:jc w:val="both"/>
        <w:rPr>
          <w:rFonts w:ascii="Times New Roman" w:hAnsi="Times New Roman"/>
          <w:szCs w:val="24"/>
          <w:lang w:val="ro-RO"/>
        </w:rPr>
      </w:pPr>
    </w:p>
    <w:p w14:paraId="6EA111C0" w14:textId="77777777" w:rsidR="00E0189E" w:rsidRPr="00174BAD" w:rsidRDefault="00E0189E" w:rsidP="00E0189E">
      <w:pPr>
        <w:pStyle w:val="BodyTextAriel"/>
        <w:jc w:val="both"/>
        <w:rPr>
          <w:rFonts w:ascii="Times New Roman" w:hAnsi="Times New Roman"/>
          <w:szCs w:val="24"/>
          <w:lang w:val="ro-RO"/>
        </w:rPr>
      </w:pPr>
    </w:p>
    <w:p w14:paraId="3432D3B5" w14:textId="0EC32238" w:rsidR="00E0189E" w:rsidRPr="00174BAD" w:rsidRDefault="00E0189E" w:rsidP="00E0189E">
      <w:pPr>
        <w:keepNext/>
        <w:keepLines/>
        <w:shd w:val="clear" w:color="auto" w:fill="9CC2E5" w:themeFill="accent1" w:themeFillTint="99"/>
        <w:spacing w:after="0" w:line="240" w:lineRule="auto"/>
        <w:jc w:val="both"/>
        <w:outlineLvl w:val="1"/>
        <w:rPr>
          <w:rFonts w:ascii="Times New Roman" w:eastAsiaTheme="majorEastAsia" w:hAnsi="Times New Roman" w:cstheme="majorBidi"/>
          <w:b/>
          <w:sz w:val="26"/>
          <w:szCs w:val="26"/>
        </w:rPr>
      </w:pPr>
      <w:bookmarkStart w:id="84" w:name="_Toc444224068"/>
      <w:bookmarkStart w:id="85" w:name="_Toc469408785"/>
      <w:bookmarkStart w:id="86" w:name="_Toc496528770"/>
      <w:r w:rsidRPr="00174BAD">
        <w:rPr>
          <w:rFonts w:ascii="Times New Roman" w:eastAsiaTheme="majorEastAsia" w:hAnsi="Times New Roman" w:cstheme="majorBidi"/>
          <w:b/>
          <w:sz w:val="26"/>
          <w:szCs w:val="26"/>
        </w:rPr>
        <w:t>3.</w:t>
      </w:r>
      <w:bookmarkEnd w:id="84"/>
      <w:r w:rsidRPr="00174BAD">
        <w:rPr>
          <w:rFonts w:ascii="Times New Roman" w:eastAsiaTheme="majorEastAsia" w:hAnsi="Times New Roman" w:cstheme="majorBidi"/>
          <w:b/>
          <w:sz w:val="26"/>
          <w:szCs w:val="26"/>
        </w:rPr>
        <w:t>1</w:t>
      </w:r>
      <w:r w:rsidR="00E255E8" w:rsidRPr="00174BAD">
        <w:rPr>
          <w:rFonts w:ascii="Times New Roman" w:eastAsiaTheme="majorEastAsia" w:hAnsi="Times New Roman" w:cstheme="majorBidi"/>
          <w:b/>
          <w:sz w:val="26"/>
          <w:szCs w:val="26"/>
        </w:rPr>
        <w:t>1</w:t>
      </w:r>
      <w:r w:rsidRPr="00174BAD">
        <w:rPr>
          <w:rFonts w:ascii="Times New Roman" w:eastAsiaTheme="majorEastAsia" w:hAnsi="Times New Roman" w:cstheme="majorBidi"/>
          <w:b/>
          <w:sz w:val="26"/>
          <w:szCs w:val="26"/>
        </w:rPr>
        <w:t xml:space="preserve"> Managementul de proiect</w:t>
      </w:r>
      <w:bookmarkEnd w:id="85"/>
      <w:bookmarkEnd w:id="86"/>
    </w:p>
    <w:p w14:paraId="1CF0A265" w14:textId="77777777" w:rsidR="00E0189E" w:rsidRPr="00174BAD" w:rsidRDefault="00E0189E" w:rsidP="00E0189E">
      <w:pPr>
        <w:rPr>
          <w:rFonts w:ascii="Times New Roman" w:hAnsi="Times New Roman"/>
          <w:b/>
          <w:i/>
          <w:color w:val="FF0000"/>
          <w:sz w:val="20"/>
          <w:szCs w:val="20"/>
        </w:rPr>
      </w:pPr>
    </w:p>
    <w:p w14:paraId="5692B5C9" w14:textId="77777777" w:rsidR="00E0189E" w:rsidRPr="00174BAD" w:rsidRDefault="00E0189E" w:rsidP="00E0189E">
      <w:pPr>
        <w:autoSpaceDE w:val="0"/>
        <w:autoSpaceDN w:val="0"/>
        <w:adjustRightInd w:val="0"/>
        <w:spacing w:after="0" w:line="240" w:lineRule="auto"/>
        <w:jc w:val="both"/>
        <w:rPr>
          <w:rFonts w:ascii="Times New Roman" w:hAnsi="Times New Roman"/>
          <w:sz w:val="24"/>
          <w:szCs w:val="24"/>
        </w:rPr>
      </w:pPr>
      <w:r w:rsidRPr="00174BAD">
        <w:rPr>
          <w:rFonts w:ascii="Times New Roman" w:hAnsi="Times New Roman"/>
          <w:sz w:val="24"/>
          <w:szCs w:val="24"/>
        </w:rPr>
        <w:t xml:space="preserve">Această secțiune va conține o descriere a modului în care va fi abordat managementul proiectului. </w:t>
      </w:r>
    </w:p>
    <w:p w14:paraId="5554C998" w14:textId="77777777" w:rsidR="00E0189E" w:rsidRPr="00174BAD" w:rsidRDefault="00E0189E" w:rsidP="00E0189E">
      <w:pPr>
        <w:autoSpaceDE w:val="0"/>
        <w:autoSpaceDN w:val="0"/>
        <w:adjustRightInd w:val="0"/>
        <w:spacing w:after="0" w:line="240" w:lineRule="auto"/>
        <w:jc w:val="both"/>
        <w:rPr>
          <w:rFonts w:ascii="Times New Roman" w:hAnsi="Times New Roman"/>
          <w:sz w:val="24"/>
          <w:szCs w:val="24"/>
        </w:rPr>
      </w:pPr>
    </w:p>
    <w:p w14:paraId="30C6A370" w14:textId="77777777" w:rsidR="00E0189E" w:rsidRPr="00174BAD" w:rsidRDefault="00E0189E" w:rsidP="00E0189E">
      <w:pPr>
        <w:autoSpaceDE w:val="0"/>
        <w:autoSpaceDN w:val="0"/>
        <w:adjustRightInd w:val="0"/>
        <w:spacing w:after="0" w:line="240" w:lineRule="auto"/>
        <w:jc w:val="both"/>
        <w:rPr>
          <w:rFonts w:ascii="Times New Roman" w:hAnsi="Times New Roman"/>
          <w:sz w:val="24"/>
          <w:szCs w:val="24"/>
        </w:rPr>
      </w:pPr>
      <w:r w:rsidRPr="00174BAD">
        <w:rPr>
          <w:rFonts w:ascii="Times New Roman" w:hAnsi="Times New Roman"/>
          <w:sz w:val="24"/>
          <w:szCs w:val="24"/>
        </w:rPr>
        <w:t>Se vor prezenta în detaliu: organizațiile implicate în implementarea proiectului, echipa de proiect, rolul managerului de proiect, repartizarea atribuțiilor, rolurile persoanelor implicate etc.</w:t>
      </w:r>
    </w:p>
    <w:p w14:paraId="4F78C3A6" w14:textId="77777777" w:rsidR="00E0189E" w:rsidRPr="00174BAD" w:rsidRDefault="00E0189E" w:rsidP="00E0189E">
      <w:pPr>
        <w:autoSpaceDE w:val="0"/>
        <w:autoSpaceDN w:val="0"/>
        <w:adjustRightInd w:val="0"/>
        <w:spacing w:after="0" w:line="240" w:lineRule="auto"/>
        <w:jc w:val="both"/>
        <w:rPr>
          <w:rFonts w:ascii="Times New Roman" w:hAnsi="Times New Roman"/>
          <w:sz w:val="24"/>
          <w:szCs w:val="24"/>
        </w:rPr>
      </w:pPr>
    </w:p>
    <w:p w14:paraId="66F6877A" w14:textId="77777777" w:rsidR="00E0189E" w:rsidRPr="00174BAD" w:rsidRDefault="00E0189E" w:rsidP="00E0189E">
      <w:pPr>
        <w:autoSpaceDE w:val="0"/>
        <w:autoSpaceDN w:val="0"/>
        <w:adjustRightInd w:val="0"/>
        <w:spacing w:after="0" w:line="240" w:lineRule="auto"/>
        <w:jc w:val="both"/>
        <w:rPr>
          <w:rFonts w:ascii="Times New Roman" w:hAnsi="Times New Roman"/>
          <w:sz w:val="24"/>
          <w:szCs w:val="24"/>
        </w:rPr>
      </w:pPr>
      <w:r w:rsidRPr="00174BAD">
        <w:rPr>
          <w:rFonts w:ascii="Times New Roman" w:hAnsi="Times New Roman"/>
          <w:sz w:val="24"/>
          <w:szCs w:val="24"/>
        </w:rPr>
        <w:t xml:space="preserve">La nivelul tuturor proiectelor se va nominaliza un responsabil de proiect, care are rolul de manager de proiect, această persoană putând fi și persoană de contact, care să asigure schimbul permanent de informații cu Autoritatea de Management. </w:t>
      </w:r>
    </w:p>
    <w:p w14:paraId="1AB83ACD" w14:textId="77777777" w:rsidR="00E0189E" w:rsidRPr="00174BAD" w:rsidRDefault="00E0189E" w:rsidP="00E0189E">
      <w:pPr>
        <w:autoSpaceDE w:val="0"/>
        <w:autoSpaceDN w:val="0"/>
        <w:adjustRightInd w:val="0"/>
        <w:spacing w:after="0" w:line="240" w:lineRule="auto"/>
        <w:jc w:val="both"/>
        <w:rPr>
          <w:rFonts w:ascii="Times New Roman" w:hAnsi="Times New Roman"/>
          <w:b/>
          <w:sz w:val="24"/>
          <w:szCs w:val="24"/>
          <w:highlight w:val="green"/>
        </w:rPr>
      </w:pPr>
    </w:p>
    <w:p w14:paraId="28B47808" w14:textId="77777777" w:rsidR="00E0189E" w:rsidRPr="00174BAD" w:rsidRDefault="00E0189E" w:rsidP="00E0189E">
      <w:pPr>
        <w:autoSpaceDE w:val="0"/>
        <w:autoSpaceDN w:val="0"/>
        <w:adjustRightInd w:val="0"/>
        <w:spacing w:after="0" w:line="240" w:lineRule="auto"/>
        <w:jc w:val="both"/>
        <w:rPr>
          <w:rFonts w:ascii="Times New Roman" w:hAnsi="Times New Roman" w:cs="Times New Roman"/>
          <w:strike/>
          <w:sz w:val="24"/>
          <w:szCs w:val="24"/>
        </w:rPr>
      </w:pPr>
      <w:r w:rsidRPr="00174BAD">
        <w:rPr>
          <w:rFonts w:ascii="Times New Roman" w:hAnsi="Times New Roman" w:cs="Times New Roman"/>
          <w:sz w:val="24"/>
          <w:szCs w:val="24"/>
        </w:rPr>
        <w:t xml:space="preserve">În vederea implementării proiectelor solicitantul trebuie să facă dovada existenței unității de implementare a proiectului (UIP). </w:t>
      </w:r>
    </w:p>
    <w:p w14:paraId="2E6D8F2B" w14:textId="77777777" w:rsidR="00E0189E" w:rsidRPr="00174BAD" w:rsidRDefault="00E0189E" w:rsidP="00E0189E">
      <w:pPr>
        <w:autoSpaceDE w:val="0"/>
        <w:autoSpaceDN w:val="0"/>
        <w:adjustRightInd w:val="0"/>
        <w:spacing w:after="0" w:line="240" w:lineRule="auto"/>
        <w:jc w:val="both"/>
        <w:rPr>
          <w:rFonts w:ascii="Times New Roman" w:hAnsi="Times New Roman"/>
          <w:b/>
          <w:sz w:val="24"/>
          <w:szCs w:val="24"/>
          <w:highlight w:val="green"/>
        </w:rPr>
      </w:pPr>
    </w:p>
    <w:p w14:paraId="3C1A2A4E" w14:textId="77777777" w:rsidR="00E0189E" w:rsidRPr="00174BAD" w:rsidRDefault="00E0189E" w:rsidP="00E0189E">
      <w:pPr>
        <w:autoSpaceDE w:val="0"/>
        <w:autoSpaceDN w:val="0"/>
        <w:adjustRightInd w:val="0"/>
        <w:spacing w:after="0" w:line="240" w:lineRule="auto"/>
        <w:jc w:val="both"/>
        <w:rPr>
          <w:rFonts w:ascii="Times New Roman" w:hAnsi="Times New Roman" w:cs="Times New Roman"/>
          <w:sz w:val="24"/>
          <w:szCs w:val="24"/>
        </w:rPr>
      </w:pPr>
      <w:r w:rsidRPr="00174BAD">
        <w:rPr>
          <w:rFonts w:ascii="Times New Roman" w:hAnsi="Times New Roman"/>
          <w:b/>
          <w:sz w:val="24"/>
          <w:szCs w:val="24"/>
        </w:rPr>
        <w:t>Managementul de proiect</w:t>
      </w:r>
      <w:r w:rsidRPr="00174BAD">
        <w:rPr>
          <w:rFonts w:ascii="Times New Roman" w:hAnsi="Times New Roman"/>
          <w:sz w:val="24"/>
          <w:szCs w:val="24"/>
        </w:rPr>
        <w:t xml:space="preserve"> poate fi realizat cu personal propriu (se poate accepta și personal din structurile din subordine) sau mixt (personal propriu </w:t>
      </w:r>
      <w:r w:rsidRPr="00174BAD">
        <w:rPr>
          <w:rFonts w:ascii="Times New Roman" w:hAnsi="Times New Roman" w:cs="Times New Roman"/>
          <w:sz w:val="24"/>
          <w:szCs w:val="24"/>
        </w:rPr>
        <w:t>ș</w:t>
      </w:r>
      <w:r w:rsidRPr="00174BAD">
        <w:rPr>
          <w:rFonts w:ascii="Times New Roman" w:hAnsi="Times New Roman"/>
          <w:sz w:val="24"/>
          <w:szCs w:val="24"/>
        </w:rPr>
        <w:t xml:space="preserve">i externalizare). Personalul propriu al solicitantului/partenerului implicat în managementul proiectului se va constitui în Unitatea </w:t>
      </w:r>
      <w:r w:rsidRPr="00174BAD">
        <w:rPr>
          <w:rFonts w:ascii="Times New Roman" w:hAnsi="Times New Roman" w:cs="Times New Roman"/>
          <w:sz w:val="24"/>
          <w:szCs w:val="24"/>
        </w:rPr>
        <w:t>de Implementare a Proiectului, prin decizie a managerului solicitantului. CV-urile personalului vor fi completate în MySMIS (câmpul resurse umane).</w:t>
      </w:r>
    </w:p>
    <w:p w14:paraId="52D5C954" w14:textId="77777777" w:rsidR="00E0189E" w:rsidRPr="00174BAD" w:rsidRDefault="00E0189E" w:rsidP="00E0189E">
      <w:pPr>
        <w:autoSpaceDE w:val="0"/>
        <w:autoSpaceDN w:val="0"/>
        <w:adjustRightInd w:val="0"/>
        <w:spacing w:after="0" w:line="240" w:lineRule="auto"/>
        <w:jc w:val="both"/>
        <w:rPr>
          <w:rFonts w:ascii="Times New Roman" w:hAnsi="Times New Roman" w:cs="Times New Roman"/>
          <w:sz w:val="24"/>
          <w:szCs w:val="24"/>
        </w:rPr>
      </w:pPr>
    </w:p>
    <w:p w14:paraId="6E9970EE" w14:textId="77777777" w:rsidR="00E0189E" w:rsidRPr="00C000AE" w:rsidRDefault="00E0189E" w:rsidP="00E0189E">
      <w:pPr>
        <w:autoSpaceDE w:val="0"/>
        <w:autoSpaceDN w:val="0"/>
        <w:adjustRightInd w:val="0"/>
        <w:spacing w:after="0" w:line="240" w:lineRule="auto"/>
        <w:jc w:val="both"/>
        <w:rPr>
          <w:rFonts w:ascii="Times New Roman" w:hAnsi="Times New Roman"/>
          <w:sz w:val="24"/>
          <w:szCs w:val="24"/>
        </w:rPr>
      </w:pPr>
      <w:r w:rsidRPr="00C000AE">
        <w:rPr>
          <w:rFonts w:ascii="Times New Roman" w:hAnsi="Times New Roman"/>
          <w:sz w:val="24"/>
          <w:szCs w:val="24"/>
        </w:rPr>
        <w:t>Unitatea de implementare a proiectului va fi, prin urmare:</w:t>
      </w:r>
    </w:p>
    <w:p w14:paraId="0F8E5D5D" w14:textId="77777777" w:rsidR="00E0189E" w:rsidRPr="003067FD" w:rsidRDefault="00E0189E" w:rsidP="00E0189E">
      <w:pPr>
        <w:numPr>
          <w:ilvl w:val="0"/>
          <w:numId w:val="18"/>
        </w:numPr>
        <w:autoSpaceDE w:val="0"/>
        <w:autoSpaceDN w:val="0"/>
        <w:adjustRightInd w:val="0"/>
        <w:spacing w:after="0" w:line="240" w:lineRule="auto"/>
        <w:jc w:val="both"/>
        <w:rPr>
          <w:rFonts w:ascii="Times New Roman" w:hAnsi="Times New Roman"/>
          <w:sz w:val="24"/>
          <w:szCs w:val="24"/>
        </w:rPr>
      </w:pPr>
      <w:r w:rsidRPr="00C000AE">
        <w:rPr>
          <w:rFonts w:ascii="Times New Roman" w:hAnsi="Times New Roman"/>
          <w:sz w:val="24"/>
          <w:szCs w:val="24"/>
        </w:rPr>
        <w:t xml:space="preserve">Constituită din personalul propriu numit în componenţa UIP-ului, ce trebui să fie compus din minim 3 persoane (managerul de proiect, </w:t>
      </w:r>
      <w:r w:rsidRPr="003426B4">
        <w:rPr>
          <w:rFonts w:ascii="Times New Roman" w:hAnsi="Times New Roman"/>
          <w:sz w:val="24"/>
          <w:szCs w:val="24"/>
        </w:rPr>
        <w:t>responsabil financiar, responsabil</w:t>
      </w:r>
      <w:r w:rsidRPr="005D48CB">
        <w:rPr>
          <w:rFonts w:ascii="Times New Roman" w:hAnsi="Times New Roman"/>
          <w:sz w:val="24"/>
          <w:szCs w:val="24"/>
        </w:rPr>
        <w:t xml:space="preserve"> achiziţii). Următoarele condiţii vor fi respecta</w:t>
      </w:r>
      <w:r w:rsidRPr="003067FD">
        <w:rPr>
          <w:rFonts w:ascii="Times New Roman" w:hAnsi="Times New Roman"/>
          <w:sz w:val="24"/>
          <w:szCs w:val="24"/>
        </w:rPr>
        <w:t>te: managerul de proiect – experiență în minim un proiect finanțat din fonduri, ceilalți membri experiență specifică relevantă de minim trei ani);</w:t>
      </w:r>
    </w:p>
    <w:p w14:paraId="63A078D9" w14:textId="77777777" w:rsidR="00E0189E" w:rsidRPr="003067FD" w:rsidRDefault="00E0189E" w:rsidP="00E0189E">
      <w:pPr>
        <w:numPr>
          <w:ilvl w:val="0"/>
          <w:numId w:val="18"/>
        </w:numPr>
        <w:autoSpaceDE w:val="0"/>
        <w:autoSpaceDN w:val="0"/>
        <w:adjustRightInd w:val="0"/>
        <w:spacing w:after="0" w:line="240" w:lineRule="auto"/>
        <w:jc w:val="both"/>
        <w:rPr>
          <w:rFonts w:ascii="Times New Roman" w:hAnsi="Times New Roman"/>
          <w:sz w:val="24"/>
          <w:szCs w:val="24"/>
        </w:rPr>
      </w:pPr>
      <w:r w:rsidRPr="003067FD">
        <w:rPr>
          <w:rFonts w:ascii="Times New Roman" w:hAnsi="Times New Roman"/>
          <w:sz w:val="24"/>
          <w:szCs w:val="24"/>
        </w:rPr>
        <w:lastRenderedPageBreak/>
        <w:t>Sprijinită, după caz, prin expertiză externă furnizată prin contracte de prestare servicii prin care sunt realizate activităţile aferente managementului proiectului.</w:t>
      </w:r>
    </w:p>
    <w:p w14:paraId="1E49024A" w14:textId="77777777" w:rsidR="00E0189E" w:rsidRPr="003067FD" w:rsidRDefault="00E0189E" w:rsidP="00E0189E">
      <w:pPr>
        <w:autoSpaceDE w:val="0"/>
        <w:autoSpaceDN w:val="0"/>
        <w:adjustRightInd w:val="0"/>
        <w:spacing w:after="0" w:line="240" w:lineRule="auto"/>
        <w:jc w:val="both"/>
        <w:rPr>
          <w:rFonts w:ascii="Times New Roman" w:hAnsi="Times New Roman"/>
          <w:sz w:val="24"/>
          <w:szCs w:val="24"/>
        </w:rPr>
      </w:pPr>
    </w:p>
    <w:p w14:paraId="71E9821C" w14:textId="77777777" w:rsidR="00E0189E" w:rsidRPr="00F10682" w:rsidRDefault="00E0189E" w:rsidP="00E0189E">
      <w:pPr>
        <w:autoSpaceDE w:val="0"/>
        <w:autoSpaceDN w:val="0"/>
        <w:adjustRightInd w:val="0"/>
        <w:spacing w:after="0" w:line="240" w:lineRule="auto"/>
        <w:jc w:val="both"/>
        <w:rPr>
          <w:rFonts w:ascii="Times New Roman" w:hAnsi="Times New Roman"/>
          <w:sz w:val="24"/>
          <w:szCs w:val="24"/>
        </w:rPr>
      </w:pPr>
      <w:r w:rsidRPr="00F10682">
        <w:rPr>
          <w:rFonts w:ascii="Times New Roman" w:hAnsi="Times New Roman"/>
          <w:sz w:val="24"/>
          <w:szCs w:val="24"/>
        </w:rPr>
        <w:t>Activitatea de management a proiectului include şi expertiza tehnică necesară unei implementări la un nivel de calitate adecvat.</w:t>
      </w:r>
    </w:p>
    <w:p w14:paraId="263152FA" w14:textId="77777777" w:rsidR="00E0189E" w:rsidRPr="00174BAD" w:rsidRDefault="00E0189E" w:rsidP="00E0189E">
      <w:pPr>
        <w:autoSpaceDE w:val="0"/>
        <w:autoSpaceDN w:val="0"/>
        <w:adjustRightInd w:val="0"/>
        <w:spacing w:after="0" w:line="240" w:lineRule="auto"/>
        <w:jc w:val="both"/>
        <w:rPr>
          <w:rFonts w:ascii="Times New Roman" w:hAnsi="Times New Roman"/>
          <w:sz w:val="24"/>
          <w:szCs w:val="24"/>
        </w:rPr>
      </w:pPr>
    </w:p>
    <w:p w14:paraId="4D48FC63" w14:textId="77777777" w:rsidR="00E0189E" w:rsidRPr="00174BAD" w:rsidRDefault="00E0189E" w:rsidP="00E0189E">
      <w:pPr>
        <w:autoSpaceDE w:val="0"/>
        <w:autoSpaceDN w:val="0"/>
        <w:adjustRightInd w:val="0"/>
        <w:spacing w:after="0" w:line="240" w:lineRule="auto"/>
        <w:jc w:val="both"/>
        <w:rPr>
          <w:rFonts w:ascii="Times New Roman" w:hAnsi="Times New Roman"/>
          <w:sz w:val="24"/>
          <w:szCs w:val="24"/>
        </w:rPr>
      </w:pPr>
      <w:r w:rsidRPr="00174BAD">
        <w:rPr>
          <w:rFonts w:ascii="Times New Roman" w:hAnsi="Times New Roman"/>
          <w:sz w:val="24"/>
          <w:szCs w:val="24"/>
        </w:rPr>
        <w:t>Informațiile privind managementul proiectului vor fi descrise la Capacitatea administrativă, tehnică și juridică a solicitantului.</w:t>
      </w:r>
    </w:p>
    <w:p w14:paraId="04074B51" w14:textId="77777777" w:rsidR="00E0189E" w:rsidRPr="00C000AE" w:rsidRDefault="00E0189E" w:rsidP="00E0189E">
      <w:pPr>
        <w:autoSpaceDE w:val="0"/>
        <w:autoSpaceDN w:val="0"/>
        <w:adjustRightInd w:val="0"/>
        <w:spacing w:after="0" w:line="240" w:lineRule="auto"/>
        <w:jc w:val="both"/>
        <w:rPr>
          <w:rFonts w:ascii="Times New Roman" w:hAnsi="Times New Roman"/>
          <w:sz w:val="24"/>
          <w:szCs w:val="24"/>
        </w:rPr>
      </w:pPr>
    </w:p>
    <w:p w14:paraId="26E124BD" w14:textId="77777777" w:rsidR="00E0189E" w:rsidRPr="00C000AE" w:rsidRDefault="00E0189E" w:rsidP="00E0189E">
      <w:pPr>
        <w:pBdr>
          <w:top w:val="single" w:sz="12" w:space="1" w:color="FF0000"/>
          <w:left w:val="single" w:sz="12" w:space="4" w:color="FF0000"/>
          <w:bottom w:val="single" w:sz="12" w:space="1" w:color="FF0000"/>
          <w:right w:val="single" w:sz="12" w:space="4" w:color="FF0000"/>
        </w:pBdr>
        <w:autoSpaceDE w:val="0"/>
        <w:autoSpaceDN w:val="0"/>
        <w:adjustRightInd w:val="0"/>
        <w:spacing w:after="0" w:line="240" w:lineRule="auto"/>
        <w:jc w:val="both"/>
        <w:rPr>
          <w:rFonts w:ascii="Times New Roman" w:hAnsi="Times New Roman"/>
          <w:b/>
          <w:color w:val="FF0000"/>
          <w:sz w:val="24"/>
          <w:szCs w:val="24"/>
        </w:rPr>
      </w:pPr>
      <w:r w:rsidRPr="00C000AE">
        <w:rPr>
          <w:rFonts w:ascii="Times New Roman" w:hAnsi="Times New Roman"/>
          <w:b/>
          <w:color w:val="FF0000"/>
          <w:sz w:val="24"/>
          <w:szCs w:val="24"/>
        </w:rPr>
        <w:t>Atenție!</w:t>
      </w:r>
    </w:p>
    <w:p w14:paraId="264B36FC" w14:textId="77777777" w:rsidR="00E0189E" w:rsidRPr="00C000AE" w:rsidRDefault="00E0189E" w:rsidP="00E0189E">
      <w:pPr>
        <w:pBdr>
          <w:top w:val="single" w:sz="12" w:space="1" w:color="FF0000"/>
          <w:left w:val="single" w:sz="12" w:space="4" w:color="FF0000"/>
          <w:bottom w:val="single" w:sz="12" w:space="1" w:color="FF0000"/>
          <w:right w:val="single" w:sz="12" w:space="4" w:color="FF0000"/>
        </w:pBdr>
        <w:autoSpaceDE w:val="0"/>
        <w:autoSpaceDN w:val="0"/>
        <w:adjustRightInd w:val="0"/>
        <w:spacing w:after="0" w:line="240" w:lineRule="auto"/>
        <w:jc w:val="both"/>
        <w:rPr>
          <w:rFonts w:ascii="Times New Roman" w:hAnsi="Times New Roman"/>
          <w:sz w:val="24"/>
          <w:szCs w:val="24"/>
        </w:rPr>
      </w:pPr>
    </w:p>
    <w:p w14:paraId="2E893099" w14:textId="77777777" w:rsidR="00E0189E" w:rsidRPr="003067FD" w:rsidRDefault="00E0189E" w:rsidP="00E0189E">
      <w:pPr>
        <w:pBdr>
          <w:top w:val="single" w:sz="12" w:space="1" w:color="FF0000"/>
          <w:left w:val="single" w:sz="12" w:space="4" w:color="FF0000"/>
          <w:bottom w:val="single" w:sz="12" w:space="1" w:color="FF0000"/>
          <w:right w:val="single" w:sz="12" w:space="4" w:color="FF0000"/>
        </w:pBdr>
        <w:autoSpaceDE w:val="0"/>
        <w:autoSpaceDN w:val="0"/>
        <w:adjustRightInd w:val="0"/>
        <w:spacing w:after="0" w:line="240" w:lineRule="auto"/>
        <w:jc w:val="both"/>
        <w:rPr>
          <w:rFonts w:ascii="Times New Roman" w:hAnsi="Times New Roman"/>
          <w:sz w:val="24"/>
          <w:szCs w:val="24"/>
        </w:rPr>
      </w:pPr>
      <w:r w:rsidRPr="003426B4">
        <w:rPr>
          <w:rFonts w:ascii="Times New Roman" w:hAnsi="Times New Roman"/>
          <w:sz w:val="24"/>
          <w:szCs w:val="24"/>
        </w:rPr>
        <w:t>Autoritatea de Management își rezervă dreptul de a face vizite la fața locului la sediul beneficiarului</w:t>
      </w:r>
      <w:r w:rsidRPr="005D48CB">
        <w:rPr>
          <w:rFonts w:ascii="Times New Roman" w:hAnsi="Times New Roman"/>
          <w:sz w:val="24"/>
          <w:szCs w:val="24"/>
        </w:rPr>
        <w:t xml:space="preserve"> în vederea stab</w:t>
      </w:r>
      <w:r w:rsidRPr="003067FD">
        <w:rPr>
          <w:rFonts w:ascii="Times New Roman" w:hAnsi="Times New Roman"/>
          <w:sz w:val="24"/>
          <w:szCs w:val="24"/>
        </w:rPr>
        <w:t>ilirii funcționalității unității/unităților de implementare a proiectului.</w:t>
      </w:r>
    </w:p>
    <w:p w14:paraId="601A2942" w14:textId="77777777" w:rsidR="00E0189E" w:rsidRPr="003067FD" w:rsidRDefault="00E0189E" w:rsidP="00E0189E">
      <w:pPr>
        <w:autoSpaceDE w:val="0"/>
        <w:autoSpaceDN w:val="0"/>
        <w:adjustRightInd w:val="0"/>
        <w:spacing w:after="0" w:line="240" w:lineRule="auto"/>
        <w:jc w:val="both"/>
        <w:rPr>
          <w:rFonts w:ascii="Times New Roman" w:hAnsi="Times New Roman"/>
          <w:sz w:val="24"/>
          <w:szCs w:val="24"/>
        </w:rPr>
      </w:pPr>
    </w:p>
    <w:p w14:paraId="66ADB459" w14:textId="1897F693" w:rsidR="00E0189E" w:rsidRPr="00174BAD" w:rsidRDefault="00E0189E" w:rsidP="00E0189E">
      <w:pPr>
        <w:keepNext/>
        <w:keepLines/>
        <w:shd w:val="clear" w:color="auto" w:fill="9CC2E5" w:themeFill="accent1" w:themeFillTint="99"/>
        <w:spacing w:after="0" w:line="240" w:lineRule="auto"/>
        <w:jc w:val="both"/>
        <w:outlineLvl w:val="1"/>
        <w:rPr>
          <w:rFonts w:ascii="Times New Roman" w:eastAsiaTheme="majorEastAsia" w:hAnsi="Times New Roman" w:cstheme="majorBidi"/>
          <w:b/>
          <w:sz w:val="26"/>
          <w:szCs w:val="26"/>
        </w:rPr>
      </w:pPr>
      <w:bookmarkStart w:id="87" w:name="_Toc440322033"/>
      <w:bookmarkStart w:id="88" w:name="_Toc444224069"/>
      <w:bookmarkStart w:id="89" w:name="_Toc469408786"/>
      <w:bookmarkStart w:id="90" w:name="_Toc496528771"/>
      <w:r w:rsidRPr="00F10682">
        <w:rPr>
          <w:rFonts w:ascii="Times New Roman" w:eastAsiaTheme="majorEastAsia" w:hAnsi="Times New Roman" w:cstheme="majorBidi"/>
          <w:b/>
          <w:sz w:val="26"/>
          <w:szCs w:val="26"/>
        </w:rPr>
        <w:t>3.</w:t>
      </w:r>
      <w:r w:rsidRPr="00174BAD">
        <w:rPr>
          <w:rFonts w:ascii="Times New Roman" w:eastAsiaTheme="majorEastAsia" w:hAnsi="Times New Roman" w:cstheme="majorBidi"/>
          <w:b/>
          <w:sz w:val="26"/>
          <w:szCs w:val="26"/>
        </w:rPr>
        <w:t>1</w:t>
      </w:r>
      <w:r w:rsidR="00E255E8" w:rsidRPr="00174BAD">
        <w:rPr>
          <w:rFonts w:ascii="Times New Roman" w:eastAsiaTheme="majorEastAsia" w:hAnsi="Times New Roman" w:cstheme="majorBidi"/>
          <w:b/>
          <w:sz w:val="26"/>
          <w:szCs w:val="26"/>
        </w:rPr>
        <w:t>2</w:t>
      </w:r>
      <w:r w:rsidRPr="00174BAD">
        <w:rPr>
          <w:rFonts w:ascii="Times New Roman" w:eastAsiaTheme="majorEastAsia" w:hAnsi="Times New Roman" w:cstheme="majorBidi"/>
          <w:b/>
          <w:sz w:val="26"/>
          <w:szCs w:val="26"/>
        </w:rPr>
        <w:t xml:space="preserve"> Specializare inteligentă</w:t>
      </w:r>
      <w:bookmarkEnd w:id="87"/>
      <w:bookmarkEnd w:id="88"/>
      <w:bookmarkEnd w:id="89"/>
      <w:bookmarkEnd w:id="90"/>
    </w:p>
    <w:p w14:paraId="30EC9F56" w14:textId="77777777" w:rsidR="00E0189E" w:rsidRPr="00174BAD" w:rsidRDefault="00E0189E" w:rsidP="00E0189E">
      <w:pPr>
        <w:autoSpaceDE w:val="0"/>
        <w:autoSpaceDN w:val="0"/>
        <w:adjustRightInd w:val="0"/>
        <w:spacing w:after="0" w:line="240" w:lineRule="auto"/>
        <w:jc w:val="both"/>
        <w:rPr>
          <w:rFonts w:ascii="Times New Roman" w:hAnsi="Times New Roman"/>
          <w:sz w:val="24"/>
          <w:szCs w:val="24"/>
        </w:rPr>
      </w:pPr>
    </w:p>
    <w:p w14:paraId="00A97A64" w14:textId="77777777" w:rsidR="00E0189E" w:rsidRPr="003067FD" w:rsidRDefault="00E0189E" w:rsidP="00E0189E">
      <w:pPr>
        <w:autoSpaceDE w:val="0"/>
        <w:autoSpaceDN w:val="0"/>
        <w:adjustRightInd w:val="0"/>
        <w:spacing w:after="0" w:line="240" w:lineRule="auto"/>
        <w:jc w:val="both"/>
        <w:rPr>
          <w:rFonts w:ascii="Times New Roman" w:hAnsi="Times New Roman"/>
          <w:sz w:val="24"/>
          <w:szCs w:val="24"/>
        </w:rPr>
      </w:pPr>
      <w:r w:rsidRPr="00174BAD">
        <w:rPr>
          <w:rFonts w:ascii="Times New Roman" w:hAnsi="Times New Roman"/>
          <w:sz w:val="24"/>
          <w:szCs w:val="24"/>
        </w:rPr>
        <w:t xml:space="preserve">Mediul și schimbările climatice reprezintă domenii de specializare inteligentă pentru ciclul strategic 2014 - 2020, identificate pe baza potențialului lor științific și comercial, în urma unui amplu proces de consultare în cadrul </w:t>
      </w:r>
      <w:r w:rsidRPr="003426B4">
        <w:rPr>
          <w:rFonts w:ascii="Times New Roman" w:hAnsi="Times New Roman"/>
          <w:sz w:val="24"/>
          <w:szCs w:val="24"/>
        </w:rPr>
        <w:t xml:space="preserve">Strategiei Naționale de Cercetare, Dezvoltare și Inovare 2014-2020. POIM încurajează utilizarea tehnologiilor de ultimă generație, rezultate în urma unor procese inovative și de cercetare. Decontaminarea siturilor poluate se pretează la aplicarea de soluții inovative care pot contribui la promovarea aspectelor legate de specializarea inteligentă. Astfel, în cadrul proiectelor finanțate în cadrul OS 4.3. sunt promovate abordările inovative care au fost rezultatul unor proiecte de cercetare </w:t>
      </w:r>
      <w:r w:rsidRPr="003067FD">
        <w:rPr>
          <w:rFonts w:ascii="Times New Roman" w:hAnsi="Times New Roman"/>
          <w:sz w:val="24"/>
          <w:szCs w:val="24"/>
        </w:rPr>
        <w:t>– inovare finanțate din alte programe. Prin urmare, la secțiunea Specializare inteligentă se vor completa detalii privind modul în care proiectul promovează astfel de abordări inovative, după caz.</w:t>
      </w:r>
    </w:p>
    <w:p w14:paraId="0D4C35E2" w14:textId="1FA997B7" w:rsidR="007B6569" w:rsidRPr="00C000AE" w:rsidRDefault="007B6569" w:rsidP="00E0189E">
      <w:pPr>
        <w:autoSpaceDE w:val="0"/>
        <w:autoSpaceDN w:val="0"/>
        <w:adjustRightInd w:val="0"/>
        <w:spacing w:after="0" w:line="240" w:lineRule="auto"/>
        <w:jc w:val="both"/>
        <w:rPr>
          <w:rFonts w:ascii="Times New Roman" w:hAnsi="Times New Roman"/>
          <w:sz w:val="24"/>
          <w:szCs w:val="24"/>
        </w:rPr>
      </w:pPr>
      <w:r w:rsidRPr="003067FD">
        <w:rPr>
          <w:rFonts w:ascii="Times New Roman" w:hAnsi="Times New Roman"/>
          <w:sz w:val="24"/>
          <w:szCs w:val="24"/>
        </w:rPr>
        <w:t>Proiectele care promovează tehonologii inovative care sunt rezultatele unui proces de cercetare-inovare vor fi punctate suplimentar.</w:t>
      </w:r>
    </w:p>
    <w:p w14:paraId="00C90122" w14:textId="77777777" w:rsidR="00E0189E" w:rsidRPr="00C000AE" w:rsidRDefault="00E0189E" w:rsidP="00E0189E">
      <w:pPr>
        <w:pStyle w:val="BodyTextAriel"/>
        <w:jc w:val="both"/>
        <w:rPr>
          <w:rFonts w:ascii="Times New Roman" w:hAnsi="Times New Roman"/>
          <w:szCs w:val="24"/>
          <w:lang w:val="ro-RO"/>
        </w:rPr>
      </w:pPr>
    </w:p>
    <w:p w14:paraId="3A3D2EAC" w14:textId="2C2D552F" w:rsidR="00E0189E" w:rsidRPr="005D48CB" w:rsidRDefault="00E0189E" w:rsidP="00E0189E">
      <w:pPr>
        <w:keepNext/>
        <w:keepLines/>
        <w:shd w:val="clear" w:color="auto" w:fill="9CC2E5" w:themeFill="accent1" w:themeFillTint="99"/>
        <w:spacing w:after="0" w:line="240" w:lineRule="auto"/>
        <w:jc w:val="both"/>
        <w:outlineLvl w:val="1"/>
        <w:rPr>
          <w:rFonts w:ascii="Times New Roman" w:eastAsiaTheme="majorEastAsia" w:hAnsi="Times New Roman" w:cstheme="majorBidi"/>
          <w:b/>
          <w:sz w:val="26"/>
          <w:szCs w:val="26"/>
        </w:rPr>
      </w:pPr>
      <w:bookmarkStart w:id="91" w:name="_Toc440322030"/>
      <w:bookmarkStart w:id="92" w:name="_Toc469408787"/>
      <w:bookmarkStart w:id="93" w:name="_Toc496528772"/>
      <w:r w:rsidRPr="003426B4">
        <w:rPr>
          <w:rFonts w:ascii="Times New Roman" w:eastAsiaTheme="majorEastAsia" w:hAnsi="Times New Roman" w:cstheme="majorBidi"/>
          <w:b/>
          <w:sz w:val="26"/>
          <w:szCs w:val="26"/>
        </w:rPr>
        <w:t>3.1</w:t>
      </w:r>
      <w:r w:rsidR="00E255E8" w:rsidRPr="003426B4">
        <w:rPr>
          <w:rFonts w:ascii="Times New Roman" w:eastAsiaTheme="majorEastAsia" w:hAnsi="Times New Roman" w:cstheme="majorBidi"/>
          <w:b/>
          <w:sz w:val="26"/>
          <w:szCs w:val="26"/>
        </w:rPr>
        <w:t>3</w:t>
      </w:r>
      <w:r w:rsidRPr="005D48CB">
        <w:rPr>
          <w:rFonts w:ascii="Times New Roman" w:eastAsiaTheme="majorEastAsia" w:hAnsi="Times New Roman" w:cstheme="majorBidi"/>
          <w:b/>
          <w:sz w:val="26"/>
          <w:szCs w:val="26"/>
        </w:rPr>
        <w:t xml:space="preserve"> Elaborarea bugetului și categoriile de cheltuieli</w:t>
      </w:r>
      <w:bookmarkEnd w:id="91"/>
      <w:bookmarkEnd w:id="92"/>
      <w:bookmarkEnd w:id="93"/>
    </w:p>
    <w:p w14:paraId="58346019" w14:textId="77777777" w:rsidR="00E0189E" w:rsidRPr="003067FD" w:rsidRDefault="00E0189E" w:rsidP="00E0189E">
      <w:pPr>
        <w:pStyle w:val="BodyTextAriel"/>
        <w:jc w:val="both"/>
        <w:rPr>
          <w:rFonts w:ascii="Times New Roman" w:hAnsi="Times New Roman"/>
          <w:i/>
          <w:szCs w:val="24"/>
          <w:lang w:val="ro-RO"/>
        </w:rPr>
      </w:pPr>
    </w:p>
    <w:p w14:paraId="6C5787FB" w14:textId="77777777" w:rsidR="00E0189E" w:rsidRPr="003067FD" w:rsidRDefault="00E0189E" w:rsidP="00E0189E">
      <w:pPr>
        <w:autoSpaceDE w:val="0"/>
        <w:autoSpaceDN w:val="0"/>
        <w:adjustRightInd w:val="0"/>
        <w:spacing w:after="0" w:line="240" w:lineRule="auto"/>
        <w:jc w:val="both"/>
        <w:rPr>
          <w:rFonts w:ascii="Times New Roman" w:hAnsi="Times New Roman" w:cs="Times New Roman"/>
          <w:sz w:val="24"/>
          <w:szCs w:val="24"/>
        </w:rPr>
      </w:pPr>
      <w:r w:rsidRPr="003067FD">
        <w:rPr>
          <w:rFonts w:ascii="Times New Roman" w:hAnsi="Times New Roman" w:cs="Times New Roman"/>
          <w:sz w:val="24"/>
          <w:szCs w:val="24"/>
        </w:rPr>
        <w:t>În stabilirea bugetului proiectului se vor avea în vedere regulile de eligibilitate stabilite prin HG nr. 399/2015, categoriile de cheltuieli din Anexa 5 la Ghidul solicitantului, precum şi următoarele:</w:t>
      </w:r>
    </w:p>
    <w:p w14:paraId="75088D69" w14:textId="77777777" w:rsidR="00E0189E" w:rsidRPr="003067FD" w:rsidRDefault="00E0189E" w:rsidP="00E0189E">
      <w:pPr>
        <w:autoSpaceDE w:val="0"/>
        <w:autoSpaceDN w:val="0"/>
        <w:adjustRightInd w:val="0"/>
        <w:spacing w:after="0" w:line="240" w:lineRule="auto"/>
        <w:jc w:val="both"/>
        <w:rPr>
          <w:rFonts w:ascii="Times New Roman" w:hAnsi="Times New Roman" w:cs="Times New Roman"/>
          <w:sz w:val="10"/>
          <w:szCs w:val="10"/>
        </w:rPr>
      </w:pPr>
    </w:p>
    <w:p w14:paraId="6425DE44" w14:textId="77777777" w:rsidR="00E0189E" w:rsidRPr="00C000AE" w:rsidRDefault="00E0189E" w:rsidP="00E0189E">
      <w:pPr>
        <w:pStyle w:val="ListParagraph"/>
        <w:numPr>
          <w:ilvl w:val="0"/>
          <w:numId w:val="12"/>
        </w:numPr>
        <w:spacing w:after="0" w:line="240" w:lineRule="auto"/>
        <w:jc w:val="both"/>
        <w:rPr>
          <w:rFonts w:ascii="Times New Roman" w:hAnsi="Times New Roman" w:cs="Times New Roman"/>
          <w:sz w:val="24"/>
          <w:szCs w:val="24"/>
        </w:rPr>
      </w:pPr>
      <w:r w:rsidRPr="00F10682">
        <w:rPr>
          <w:rFonts w:ascii="Times New Roman" w:hAnsi="Times New Roman" w:cs="Times New Roman"/>
          <w:sz w:val="24"/>
          <w:szCs w:val="24"/>
        </w:rPr>
        <w:t>Pentru justificarea bugetului propus, cererea de finanțare va fi însoțită de documente justificative pentru fiecare tip de cost (contr</w:t>
      </w:r>
      <w:r w:rsidRPr="00174BAD">
        <w:rPr>
          <w:rFonts w:ascii="Times New Roman" w:hAnsi="Times New Roman" w:cs="Times New Roman"/>
          <w:sz w:val="24"/>
          <w:szCs w:val="24"/>
        </w:rPr>
        <w:t>acte similare / oferte de preţ / note justificatove /devize etc.)</w:t>
      </w:r>
      <w:r w:rsidRPr="00C000AE">
        <w:rPr>
          <w:rFonts w:ascii="Times New Roman" w:hAnsi="Times New Roman" w:cs="Times New Roman"/>
          <w:sz w:val="24"/>
          <w:szCs w:val="24"/>
        </w:rPr>
        <w:t>;</w:t>
      </w:r>
    </w:p>
    <w:p w14:paraId="1BCCD0EA" w14:textId="77777777" w:rsidR="00E0189E" w:rsidRPr="003426B4" w:rsidRDefault="00E0189E" w:rsidP="00E0189E">
      <w:pPr>
        <w:pStyle w:val="ListParagraph"/>
        <w:numPr>
          <w:ilvl w:val="0"/>
          <w:numId w:val="12"/>
        </w:numPr>
        <w:autoSpaceDE w:val="0"/>
        <w:autoSpaceDN w:val="0"/>
        <w:adjustRightInd w:val="0"/>
        <w:spacing w:after="0" w:line="240" w:lineRule="auto"/>
        <w:jc w:val="both"/>
        <w:rPr>
          <w:rFonts w:ascii="Times New Roman" w:hAnsi="Times New Roman" w:cs="Times New Roman"/>
          <w:sz w:val="24"/>
          <w:szCs w:val="24"/>
        </w:rPr>
      </w:pPr>
      <w:r w:rsidRPr="00C000AE">
        <w:rPr>
          <w:rFonts w:ascii="Times New Roman" w:hAnsi="Times New Roman" w:cs="Times New Roman"/>
          <w:sz w:val="24"/>
          <w:szCs w:val="24"/>
        </w:rPr>
        <w:t>Cheltuieli aferente procurării de bunuri necesare funcţionării unităţilor de implementare a proiectului de la nivelul beneficiarului, în limita echivalentului în lei a maximum 10.000 euro, în funcţie de complexitatea proiectului, c</w:t>
      </w:r>
      <w:r w:rsidRPr="003426B4">
        <w:rPr>
          <w:rFonts w:ascii="Times New Roman" w:hAnsi="Times New Roman" w:cs="Times New Roman"/>
          <w:sz w:val="24"/>
          <w:szCs w:val="24"/>
        </w:rPr>
        <w:t>u respectarea legislației în vigoare, a obiectivelor POIM și să fie evidențiate în anexă la cererea de finanțare</w:t>
      </w:r>
    </w:p>
    <w:p w14:paraId="1B775E4D" w14:textId="77777777" w:rsidR="00E0189E" w:rsidRPr="003067FD" w:rsidRDefault="00E0189E" w:rsidP="00E0189E">
      <w:pPr>
        <w:pStyle w:val="ListParagraph"/>
        <w:numPr>
          <w:ilvl w:val="0"/>
          <w:numId w:val="13"/>
        </w:numPr>
        <w:spacing w:after="0" w:line="240" w:lineRule="auto"/>
        <w:ind w:left="360"/>
        <w:jc w:val="both"/>
        <w:rPr>
          <w:rFonts w:ascii="Times New Roman" w:hAnsi="Times New Roman" w:cs="Times New Roman"/>
          <w:sz w:val="24"/>
          <w:szCs w:val="24"/>
        </w:rPr>
      </w:pPr>
      <w:r w:rsidRPr="003067FD">
        <w:rPr>
          <w:rFonts w:ascii="Times New Roman" w:hAnsi="Times New Roman" w:cs="Times New Roman"/>
          <w:sz w:val="24"/>
          <w:szCs w:val="24"/>
        </w:rPr>
        <w:t>Proiectele de investiții vor respecta regulile de informare și publicitate din Manual de Identitate Vizuală 2014-2020</w:t>
      </w:r>
    </w:p>
    <w:p w14:paraId="4D6979C7" w14:textId="77777777" w:rsidR="00E0189E" w:rsidRPr="003067FD" w:rsidRDefault="00E0189E" w:rsidP="00E0189E">
      <w:pPr>
        <w:spacing w:after="0" w:line="240" w:lineRule="auto"/>
        <w:jc w:val="both"/>
        <w:rPr>
          <w:rFonts w:ascii="Times New Roman" w:hAnsi="Times New Roman" w:cs="Times New Roman"/>
          <w:sz w:val="10"/>
          <w:szCs w:val="10"/>
        </w:rPr>
      </w:pPr>
    </w:p>
    <w:p w14:paraId="62719DE9" w14:textId="45137D9E" w:rsidR="00E0189E" w:rsidRDefault="00E0189E" w:rsidP="00E0189E">
      <w:pPr>
        <w:spacing w:after="0" w:line="240" w:lineRule="auto"/>
        <w:jc w:val="both"/>
        <w:rPr>
          <w:rFonts w:ascii="Times New Roman" w:hAnsi="Times New Roman" w:cs="Times New Roman"/>
          <w:sz w:val="24"/>
          <w:szCs w:val="24"/>
        </w:rPr>
      </w:pPr>
      <w:r w:rsidRPr="003067FD">
        <w:rPr>
          <w:rFonts w:ascii="Times New Roman" w:hAnsi="Times New Roman" w:cs="Times New Roman"/>
          <w:sz w:val="24"/>
          <w:szCs w:val="24"/>
        </w:rPr>
        <w:t>Cheltuielile cu salariile aferente personalului care desfăşoară activităţi pe bază de contract individual de muncă pe durată determinată (nu mai mare decât durata proiectului), în cadrul proiectelor finanţate din fonduri externe nerambursabile și p</w:t>
      </w:r>
      <w:r w:rsidRPr="00F10682">
        <w:rPr>
          <w:rFonts w:ascii="Times New Roman" w:hAnsi="Times New Roman" w:cs="Times New Roman"/>
          <w:sz w:val="24"/>
          <w:szCs w:val="24"/>
        </w:rPr>
        <w:t>entru funcționarii publici se vo</w:t>
      </w:r>
      <w:r w:rsidRPr="00174BAD">
        <w:rPr>
          <w:rFonts w:ascii="Times New Roman" w:hAnsi="Times New Roman" w:cs="Times New Roman"/>
          <w:sz w:val="24"/>
          <w:szCs w:val="24"/>
        </w:rPr>
        <w:t xml:space="preserve">r face conform </w:t>
      </w:r>
      <w:r w:rsidR="00685771" w:rsidRPr="00685771">
        <w:rPr>
          <w:rFonts w:ascii="Times New Roman" w:hAnsi="Times New Roman" w:cs="Times New Roman"/>
          <w:sz w:val="24"/>
          <w:szCs w:val="24"/>
        </w:rPr>
        <w:t>Legii-cadru nr. 153/2017 privind salarizarea personalului plătit din fonduri publice</w:t>
      </w:r>
      <w:r w:rsidRPr="00174BAD">
        <w:rPr>
          <w:rFonts w:ascii="Times New Roman" w:hAnsi="Times New Roman" w:cs="Times New Roman"/>
          <w:sz w:val="24"/>
          <w:szCs w:val="24"/>
        </w:rPr>
        <w:t>.</w:t>
      </w:r>
    </w:p>
    <w:p w14:paraId="1390633C" w14:textId="77777777" w:rsidR="00850B47" w:rsidRDefault="00850B47" w:rsidP="00E0189E">
      <w:pPr>
        <w:spacing w:after="0" w:line="240" w:lineRule="auto"/>
        <w:jc w:val="both"/>
        <w:rPr>
          <w:rFonts w:ascii="Times New Roman" w:hAnsi="Times New Roman" w:cs="Times New Roman"/>
          <w:sz w:val="24"/>
          <w:szCs w:val="24"/>
        </w:rPr>
      </w:pPr>
    </w:p>
    <w:p w14:paraId="253BC067" w14:textId="68B11376" w:rsidR="00850B47" w:rsidRPr="00174BAD" w:rsidRDefault="00850B47" w:rsidP="00E0189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C</w:t>
      </w:r>
      <w:r w:rsidRPr="00850B47">
        <w:rPr>
          <w:rFonts w:ascii="Times New Roman" w:hAnsi="Times New Roman" w:cs="Times New Roman"/>
          <w:sz w:val="24"/>
          <w:szCs w:val="24"/>
        </w:rPr>
        <w:t>osturile aferente managementului de proiect (cheltuieli salariale, dotări și servicii de management de proiect ex</w:t>
      </w:r>
      <w:r w:rsidR="00845AB2">
        <w:rPr>
          <w:rFonts w:ascii="Times New Roman" w:hAnsi="Times New Roman" w:cs="Times New Roman"/>
          <w:sz w:val="24"/>
          <w:szCs w:val="24"/>
        </w:rPr>
        <w:t xml:space="preserve">ternalizate) nu vor depăși </w:t>
      </w:r>
      <w:r w:rsidR="00773C5A">
        <w:rPr>
          <w:rFonts w:ascii="Times New Roman" w:hAnsi="Times New Roman" w:cs="Times New Roman"/>
          <w:sz w:val="24"/>
          <w:szCs w:val="24"/>
        </w:rPr>
        <w:t>1</w:t>
      </w:r>
      <w:r w:rsidRPr="00850B47">
        <w:rPr>
          <w:rFonts w:ascii="Times New Roman" w:hAnsi="Times New Roman" w:cs="Times New Roman"/>
          <w:sz w:val="24"/>
          <w:szCs w:val="24"/>
        </w:rPr>
        <w:t>%  din valoarea proiectului</w:t>
      </w:r>
      <w:r>
        <w:rPr>
          <w:rFonts w:ascii="Times New Roman" w:hAnsi="Times New Roman" w:cs="Times New Roman"/>
          <w:sz w:val="24"/>
          <w:szCs w:val="24"/>
        </w:rPr>
        <w:t>.</w:t>
      </w:r>
    </w:p>
    <w:p w14:paraId="3BC3CC96" w14:textId="77777777" w:rsidR="00E0189E" w:rsidRPr="00174BAD" w:rsidRDefault="00E0189E" w:rsidP="00E0189E">
      <w:pPr>
        <w:spacing w:after="0" w:line="240" w:lineRule="auto"/>
        <w:jc w:val="both"/>
        <w:rPr>
          <w:rFonts w:ascii="Times New Roman" w:hAnsi="Times New Roman" w:cs="Times New Roman"/>
          <w:sz w:val="10"/>
          <w:szCs w:val="10"/>
        </w:rPr>
      </w:pPr>
    </w:p>
    <w:p w14:paraId="618C6145" w14:textId="77777777" w:rsidR="00E0189E" w:rsidRPr="00174BAD" w:rsidRDefault="00E0189E" w:rsidP="00E0189E">
      <w:pPr>
        <w:spacing w:after="0" w:line="240" w:lineRule="auto"/>
        <w:jc w:val="both"/>
        <w:rPr>
          <w:rFonts w:ascii="Times New Roman" w:hAnsi="Times New Roman" w:cs="Times New Roman"/>
          <w:sz w:val="24"/>
          <w:szCs w:val="24"/>
        </w:rPr>
      </w:pPr>
      <w:r w:rsidRPr="00174BAD">
        <w:rPr>
          <w:rFonts w:ascii="Times New Roman" w:hAnsi="Times New Roman" w:cs="Times New Roman"/>
          <w:sz w:val="24"/>
          <w:szCs w:val="24"/>
        </w:rPr>
        <w:t>Se va avea în vedere ca activitățile previzionate să fie corelate cu planul de achiziții, având la bază o planificare realistă a tuturor activităților, ținând cont atât de resursele umane, cât și de resursele materiale alocate implementării proiectului.</w:t>
      </w:r>
    </w:p>
    <w:p w14:paraId="617C788B" w14:textId="77777777" w:rsidR="00E0189E" w:rsidRPr="00174BAD" w:rsidRDefault="00E0189E" w:rsidP="00E0189E">
      <w:pPr>
        <w:spacing w:after="0" w:line="240" w:lineRule="auto"/>
        <w:jc w:val="both"/>
        <w:rPr>
          <w:rFonts w:ascii="Times New Roman" w:hAnsi="Times New Roman" w:cs="Times New Roman"/>
          <w:sz w:val="10"/>
          <w:szCs w:val="10"/>
        </w:rPr>
      </w:pPr>
    </w:p>
    <w:p w14:paraId="7F295C96" w14:textId="77777777" w:rsidR="00E0189E" w:rsidRPr="00174BAD" w:rsidRDefault="00E0189E" w:rsidP="00E0189E">
      <w:pPr>
        <w:autoSpaceDE w:val="0"/>
        <w:autoSpaceDN w:val="0"/>
        <w:adjustRightInd w:val="0"/>
        <w:spacing w:after="0" w:line="240" w:lineRule="auto"/>
        <w:jc w:val="both"/>
        <w:rPr>
          <w:rFonts w:ascii="Times New Roman" w:hAnsi="Times New Roman"/>
          <w:sz w:val="24"/>
          <w:szCs w:val="24"/>
        </w:rPr>
      </w:pPr>
      <w:r w:rsidRPr="00174BAD">
        <w:rPr>
          <w:rFonts w:ascii="Times New Roman" w:hAnsi="Times New Roman"/>
          <w:sz w:val="24"/>
          <w:szCs w:val="24"/>
        </w:rPr>
        <w:lastRenderedPageBreak/>
        <w:t>În defalcarea bugetului pe ani se va ţine cont de eventulele proceduri de achiziţie şi de durata acestora. Planificarea propusă se va transforma ulterior în calendar al cererilor de rambursare / cereri de plată ce vor fi anexe la contractul de finanţare.</w:t>
      </w:r>
    </w:p>
    <w:p w14:paraId="70D1DC80" w14:textId="77777777" w:rsidR="00E0189E" w:rsidRPr="00C000AE" w:rsidRDefault="00E0189E" w:rsidP="00E0189E">
      <w:pPr>
        <w:autoSpaceDE w:val="0"/>
        <w:autoSpaceDN w:val="0"/>
        <w:adjustRightInd w:val="0"/>
        <w:spacing w:after="0" w:line="240" w:lineRule="auto"/>
        <w:jc w:val="both"/>
        <w:rPr>
          <w:rFonts w:ascii="Times New Roman" w:hAnsi="Times New Roman"/>
          <w:sz w:val="10"/>
          <w:szCs w:val="10"/>
        </w:rPr>
      </w:pPr>
    </w:p>
    <w:p w14:paraId="3E051E00" w14:textId="77777777" w:rsidR="00E0189E" w:rsidRPr="00C000AE" w:rsidRDefault="00E0189E" w:rsidP="00E0189E">
      <w:pPr>
        <w:autoSpaceDE w:val="0"/>
        <w:autoSpaceDN w:val="0"/>
        <w:adjustRightInd w:val="0"/>
        <w:spacing w:after="0" w:line="240" w:lineRule="auto"/>
        <w:jc w:val="both"/>
        <w:rPr>
          <w:rFonts w:ascii="Times New Roman" w:hAnsi="Times New Roman"/>
          <w:sz w:val="24"/>
          <w:szCs w:val="24"/>
        </w:rPr>
      </w:pPr>
      <w:r w:rsidRPr="00C000AE">
        <w:rPr>
          <w:rFonts w:ascii="Times New Roman" w:hAnsi="Times New Roman"/>
          <w:sz w:val="24"/>
          <w:szCs w:val="24"/>
        </w:rPr>
        <w:t>Bugetul va fi prezentat defalcat după cum urmează, pe:</w:t>
      </w:r>
    </w:p>
    <w:p w14:paraId="655CB772" w14:textId="77777777" w:rsidR="00E0189E" w:rsidRPr="003426B4" w:rsidRDefault="00E0189E" w:rsidP="00E0189E">
      <w:pPr>
        <w:pStyle w:val="ListParagraph"/>
        <w:numPr>
          <w:ilvl w:val="0"/>
          <w:numId w:val="11"/>
        </w:numPr>
        <w:autoSpaceDE w:val="0"/>
        <w:autoSpaceDN w:val="0"/>
        <w:adjustRightInd w:val="0"/>
        <w:spacing w:after="0" w:line="240" w:lineRule="auto"/>
        <w:jc w:val="both"/>
        <w:rPr>
          <w:rFonts w:ascii="Times New Roman" w:hAnsi="Times New Roman"/>
          <w:sz w:val="24"/>
          <w:szCs w:val="24"/>
        </w:rPr>
      </w:pPr>
      <w:r w:rsidRPr="00C000AE">
        <w:rPr>
          <w:rFonts w:ascii="Times New Roman" w:hAnsi="Times New Roman"/>
          <w:sz w:val="24"/>
          <w:szCs w:val="24"/>
        </w:rPr>
        <w:t xml:space="preserve">activități </w:t>
      </w:r>
      <w:r w:rsidRPr="00335949">
        <w:rPr>
          <w:rFonts w:ascii="Times New Roman" w:hAnsi="Times New Roman"/>
          <w:sz w:val="24"/>
          <w:szCs w:val="24"/>
        </w:rPr>
        <w:t xml:space="preserve">(corelat cu C.1. </w:t>
      </w:r>
      <w:r w:rsidRPr="003426B4">
        <w:rPr>
          <w:rFonts w:ascii="Times New Roman" w:hAnsi="Times New Roman"/>
          <w:sz w:val="24"/>
          <w:szCs w:val="24"/>
        </w:rPr>
        <w:t>din Cererea de finanțare)</w:t>
      </w:r>
    </w:p>
    <w:p w14:paraId="30F67B43" w14:textId="77777777" w:rsidR="00E0189E" w:rsidRPr="003067FD" w:rsidRDefault="00E0189E" w:rsidP="00E0189E">
      <w:pPr>
        <w:pStyle w:val="ListParagraph"/>
        <w:numPr>
          <w:ilvl w:val="0"/>
          <w:numId w:val="11"/>
        </w:numPr>
        <w:autoSpaceDE w:val="0"/>
        <w:autoSpaceDN w:val="0"/>
        <w:adjustRightInd w:val="0"/>
        <w:spacing w:after="0" w:line="240" w:lineRule="auto"/>
        <w:jc w:val="both"/>
        <w:rPr>
          <w:rFonts w:ascii="Times New Roman" w:hAnsi="Times New Roman"/>
          <w:sz w:val="24"/>
          <w:szCs w:val="24"/>
        </w:rPr>
      </w:pPr>
      <w:r w:rsidRPr="003067FD">
        <w:rPr>
          <w:rFonts w:ascii="Times New Roman" w:hAnsi="Times New Roman"/>
          <w:sz w:val="24"/>
          <w:szCs w:val="24"/>
        </w:rPr>
        <w:t>ani de implementare (secțiunea G.1.2 din Cererea de finanțare)</w:t>
      </w:r>
    </w:p>
    <w:p w14:paraId="7AE393ED" w14:textId="77777777" w:rsidR="00E0189E" w:rsidRPr="003067FD" w:rsidRDefault="00E0189E" w:rsidP="00E0189E">
      <w:pPr>
        <w:pStyle w:val="ListParagraph"/>
        <w:numPr>
          <w:ilvl w:val="0"/>
          <w:numId w:val="11"/>
        </w:numPr>
        <w:autoSpaceDE w:val="0"/>
        <w:autoSpaceDN w:val="0"/>
        <w:adjustRightInd w:val="0"/>
        <w:spacing w:after="0" w:line="240" w:lineRule="auto"/>
        <w:jc w:val="both"/>
        <w:rPr>
          <w:rFonts w:ascii="Times New Roman" w:hAnsi="Times New Roman"/>
          <w:sz w:val="24"/>
          <w:szCs w:val="24"/>
        </w:rPr>
      </w:pPr>
      <w:r w:rsidRPr="003067FD">
        <w:rPr>
          <w:rFonts w:ascii="Times New Roman" w:hAnsi="Times New Roman"/>
          <w:sz w:val="24"/>
          <w:szCs w:val="24"/>
        </w:rPr>
        <w:t>amplasament/câmpuri de intervenție  / formă de finanțare / tip teritoriu/ activitate economica/ obiectiv tematic/mecanism aplicare teritorială (secțiunea B.2 din Cererea de finanțare)</w:t>
      </w:r>
    </w:p>
    <w:p w14:paraId="07AEDC18" w14:textId="77777777" w:rsidR="00E0189E" w:rsidRPr="00F10682" w:rsidRDefault="00E0189E" w:rsidP="00E0189E">
      <w:pPr>
        <w:autoSpaceDE w:val="0"/>
        <w:autoSpaceDN w:val="0"/>
        <w:adjustRightInd w:val="0"/>
        <w:spacing w:after="0" w:line="240" w:lineRule="auto"/>
        <w:jc w:val="both"/>
        <w:rPr>
          <w:rFonts w:ascii="Times New Roman" w:hAnsi="Times New Roman"/>
          <w:sz w:val="24"/>
          <w:szCs w:val="24"/>
        </w:rPr>
      </w:pPr>
    </w:p>
    <w:p w14:paraId="5A3E34E5" w14:textId="77777777" w:rsidR="00E0189E" w:rsidRPr="00174BAD" w:rsidRDefault="00E0189E" w:rsidP="00E0189E">
      <w:pPr>
        <w:spacing w:after="0" w:line="240" w:lineRule="auto"/>
        <w:jc w:val="both"/>
        <w:rPr>
          <w:rFonts w:ascii="Times New Roman" w:eastAsia="Times New Roman" w:hAnsi="Times New Roman" w:cs="Times New Roman"/>
          <w:sz w:val="24"/>
          <w:szCs w:val="24"/>
        </w:rPr>
      </w:pPr>
      <w:r w:rsidRPr="00174BAD">
        <w:rPr>
          <w:rFonts w:ascii="Times New Roman" w:hAnsi="Times New Roman"/>
          <w:sz w:val="24"/>
          <w:szCs w:val="24"/>
        </w:rPr>
        <w:t xml:space="preserve">Pentru proiectele naționale sau pentru proiecte care pot avea localizare parțială și în regiunea București-Ilfov, cheltuielile aferente acestei regiuni nu vor fi eligibile și vor fi identificate în proiect ca și cheltuieli neeligibile. </w:t>
      </w:r>
      <w:r w:rsidRPr="00174BAD">
        <w:rPr>
          <w:rFonts w:ascii="Times New Roman" w:hAnsi="Times New Roman"/>
          <w:bCs/>
          <w:sz w:val="24"/>
          <w:szCs w:val="24"/>
        </w:rPr>
        <w:t>Cheltuielile neeligibile aferente regiunii București-Ilfov se vor</w:t>
      </w:r>
      <w:r w:rsidRPr="00174BAD">
        <w:rPr>
          <w:rFonts w:ascii="Times New Roman" w:hAnsi="Times New Roman"/>
          <w:b/>
          <w:bCs/>
          <w:sz w:val="24"/>
          <w:szCs w:val="24"/>
        </w:rPr>
        <w:t xml:space="preserve"> calcula</w:t>
      </w:r>
      <w:r w:rsidRPr="00174BAD">
        <w:rPr>
          <w:rFonts w:ascii="Times New Roman" w:hAnsi="Times New Roman"/>
          <w:sz w:val="24"/>
          <w:szCs w:val="24"/>
        </w:rPr>
        <w:t xml:space="preserve"> pro-rata raportat la populație (populația din regiunea BI / populația României = 10,56%). Calculul s-a bazat pe </w:t>
      </w:r>
      <w:r w:rsidRPr="00174BAD">
        <w:rPr>
          <w:rFonts w:ascii="Times New Roman" w:eastAsia="Times New Roman" w:hAnsi="Times New Roman" w:cs="Times New Roman"/>
          <w:sz w:val="24"/>
          <w:szCs w:val="24"/>
        </w:rPr>
        <w:t xml:space="preserve">datele puse la dispoziție de Institutul Național de Statistică (baza de date Tempo) privind populația regiunii București-Ilfov în 2015 (2.284.200 persoane) și populația României (21.627.509 persoane). </w:t>
      </w:r>
    </w:p>
    <w:p w14:paraId="1F802D87" w14:textId="77777777" w:rsidR="00E0189E" w:rsidRPr="00174BAD" w:rsidRDefault="00E0189E" w:rsidP="00E0189E">
      <w:pPr>
        <w:autoSpaceDE w:val="0"/>
        <w:autoSpaceDN w:val="0"/>
        <w:adjustRightInd w:val="0"/>
        <w:spacing w:after="0" w:line="240" w:lineRule="auto"/>
        <w:jc w:val="both"/>
        <w:rPr>
          <w:rFonts w:ascii="Times New Roman" w:hAnsi="Times New Roman"/>
          <w:sz w:val="24"/>
          <w:szCs w:val="24"/>
        </w:rPr>
      </w:pPr>
    </w:p>
    <w:p w14:paraId="135F62F2" w14:textId="77777777" w:rsidR="00E0189E" w:rsidRPr="00174BAD" w:rsidRDefault="00E0189E" w:rsidP="00E0189E">
      <w:pPr>
        <w:autoSpaceDE w:val="0"/>
        <w:autoSpaceDN w:val="0"/>
        <w:adjustRightInd w:val="0"/>
        <w:spacing w:after="0" w:line="240" w:lineRule="auto"/>
        <w:jc w:val="both"/>
        <w:rPr>
          <w:rFonts w:ascii="Times New Roman" w:hAnsi="Times New Roman"/>
          <w:sz w:val="24"/>
          <w:szCs w:val="24"/>
        </w:rPr>
      </w:pPr>
      <w:r w:rsidRPr="00174BAD">
        <w:rPr>
          <w:rFonts w:ascii="Times New Roman" w:hAnsi="Times New Roman"/>
          <w:sz w:val="24"/>
          <w:szCs w:val="24"/>
        </w:rPr>
        <w:t>În defalcarea bugetului pe ani se va ține cont de eventualele proceduri de achiziție și de durata acestora. Planificarea propusă se va transforma ulterior în calendar al cererilor de rambursare / cereri de plată ce vor fi anexe la contractul de finanțare.</w:t>
      </w:r>
    </w:p>
    <w:p w14:paraId="4D639BA8" w14:textId="77777777" w:rsidR="00E0189E" w:rsidRPr="00C000AE" w:rsidRDefault="00E0189E" w:rsidP="00E0189E">
      <w:pPr>
        <w:autoSpaceDE w:val="0"/>
        <w:autoSpaceDN w:val="0"/>
        <w:adjustRightInd w:val="0"/>
        <w:spacing w:after="0" w:line="240" w:lineRule="auto"/>
        <w:jc w:val="both"/>
        <w:rPr>
          <w:rFonts w:ascii="Times New Roman" w:hAnsi="Times New Roman"/>
          <w:sz w:val="24"/>
          <w:szCs w:val="24"/>
        </w:rPr>
      </w:pPr>
    </w:p>
    <w:p w14:paraId="01574949" w14:textId="77777777" w:rsidR="00E0189E" w:rsidRPr="00C000AE" w:rsidRDefault="00E0189E" w:rsidP="00E0189E">
      <w:pPr>
        <w:autoSpaceDE w:val="0"/>
        <w:autoSpaceDN w:val="0"/>
        <w:adjustRightInd w:val="0"/>
        <w:spacing w:after="0" w:line="240" w:lineRule="auto"/>
        <w:jc w:val="both"/>
        <w:rPr>
          <w:rFonts w:ascii="Times New Roman" w:hAnsi="Times New Roman"/>
          <w:sz w:val="24"/>
          <w:szCs w:val="24"/>
        </w:rPr>
      </w:pPr>
      <w:r w:rsidRPr="00C000AE">
        <w:rPr>
          <w:rFonts w:ascii="Times New Roman" w:hAnsi="Times New Roman"/>
          <w:b/>
          <w:sz w:val="24"/>
          <w:szCs w:val="24"/>
        </w:rPr>
        <w:t>Costurile directe de personal</w:t>
      </w:r>
      <w:r w:rsidRPr="00C000AE">
        <w:rPr>
          <w:rFonts w:ascii="Times New Roman" w:hAnsi="Times New Roman"/>
          <w:sz w:val="24"/>
          <w:szCs w:val="24"/>
        </w:rPr>
        <w:t xml:space="preserve"> reprezintă costurile care derivă din încheierea de raporturi de serviciu/de muncă, inclusiv contribuțiile angajatului şi angajatorului, cu respectarea prevederilor Legii nr. 53/2003 - Codul muncii, republicată, cu modificările şi completările ulterioare, precum şi costurile rezultate din contracte de servicii încheiate cu personal extern beneficiarului, conform prevederilor legale în vigoare.</w:t>
      </w:r>
    </w:p>
    <w:p w14:paraId="0CA3336A" w14:textId="77777777" w:rsidR="00E0189E" w:rsidRDefault="00E0189E" w:rsidP="00E0189E">
      <w:pPr>
        <w:autoSpaceDE w:val="0"/>
        <w:autoSpaceDN w:val="0"/>
        <w:adjustRightInd w:val="0"/>
        <w:spacing w:after="0" w:line="240" w:lineRule="auto"/>
        <w:jc w:val="both"/>
        <w:rPr>
          <w:rFonts w:ascii="Times New Roman" w:hAnsi="Times New Roman"/>
          <w:sz w:val="24"/>
          <w:szCs w:val="24"/>
        </w:rPr>
      </w:pPr>
    </w:p>
    <w:p w14:paraId="441584F1" w14:textId="77777777" w:rsidR="009C0A50" w:rsidRDefault="009C0A50" w:rsidP="009C0A50">
      <w:pPr>
        <w:autoSpaceDE w:val="0"/>
        <w:autoSpaceDN w:val="0"/>
        <w:adjustRightInd w:val="0"/>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În prezentarea bugetului va fi utilizat cursul de schimb valutar folosit în actul normativ de aprobare a indicatorilor tehnico-economici aferenți obiectivului de investiții.  </w:t>
      </w:r>
    </w:p>
    <w:p w14:paraId="0899F13D" w14:textId="77777777" w:rsidR="009C0A50" w:rsidRDefault="009C0A50" w:rsidP="009C0A50">
      <w:pPr>
        <w:autoSpaceDE w:val="0"/>
        <w:autoSpaceDN w:val="0"/>
        <w:adjustRightInd w:val="0"/>
        <w:spacing w:after="0" w:line="240" w:lineRule="auto"/>
        <w:contextualSpacing/>
        <w:jc w:val="both"/>
        <w:rPr>
          <w:rFonts w:ascii="Times New Roman" w:eastAsia="Calibri" w:hAnsi="Times New Roman" w:cs="Times New Roman"/>
          <w:sz w:val="24"/>
          <w:szCs w:val="24"/>
        </w:rPr>
      </w:pPr>
    </w:p>
    <w:p w14:paraId="407E3073" w14:textId="77777777" w:rsidR="009C0A50" w:rsidRPr="00C000AE" w:rsidRDefault="009C0A50" w:rsidP="00E0189E">
      <w:pPr>
        <w:autoSpaceDE w:val="0"/>
        <w:autoSpaceDN w:val="0"/>
        <w:adjustRightInd w:val="0"/>
        <w:spacing w:after="0" w:line="240" w:lineRule="auto"/>
        <w:jc w:val="both"/>
        <w:rPr>
          <w:rFonts w:ascii="Times New Roman" w:hAnsi="Times New Roman"/>
          <w:sz w:val="24"/>
          <w:szCs w:val="24"/>
        </w:rPr>
      </w:pPr>
    </w:p>
    <w:p w14:paraId="6BF81E55" w14:textId="77777777" w:rsidR="00E0189E" w:rsidRPr="00C000AE" w:rsidRDefault="00E0189E" w:rsidP="00E0189E">
      <w:pPr>
        <w:autoSpaceDE w:val="0"/>
        <w:autoSpaceDN w:val="0"/>
        <w:adjustRightInd w:val="0"/>
        <w:spacing w:after="0" w:line="240" w:lineRule="auto"/>
        <w:jc w:val="both"/>
        <w:rPr>
          <w:rFonts w:ascii="Times New Roman" w:hAnsi="Times New Roman"/>
          <w:sz w:val="24"/>
          <w:szCs w:val="24"/>
        </w:rPr>
      </w:pPr>
    </w:p>
    <w:p w14:paraId="28B08A65" w14:textId="77777777" w:rsidR="00E0189E" w:rsidRPr="00C000AE" w:rsidRDefault="00E0189E" w:rsidP="00E0189E">
      <w:pPr>
        <w:autoSpaceDE w:val="0"/>
        <w:autoSpaceDN w:val="0"/>
        <w:adjustRightInd w:val="0"/>
        <w:spacing w:after="0" w:line="240" w:lineRule="auto"/>
        <w:jc w:val="both"/>
        <w:rPr>
          <w:rFonts w:ascii="Times New Roman" w:hAnsi="Times New Roman"/>
          <w:sz w:val="24"/>
          <w:szCs w:val="24"/>
        </w:rPr>
      </w:pPr>
    </w:p>
    <w:p w14:paraId="17BA08F4" w14:textId="77777777" w:rsidR="00E0189E" w:rsidRPr="00C000AE" w:rsidRDefault="00E0189E" w:rsidP="00E0189E">
      <w:pPr>
        <w:autoSpaceDE w:val="0"/>
        <w:autoSpaceDN w:val="0"/>
        <w:adjustRightInd w:val="0"/>
        <w:spacing w:after="0" w:line="240" w:lineRule="auto"/>
        <w:jc w:val="both"/>
        <w:rPr>
          <w:rFonts w:ascii="Times New Roman" w:hAnsi="Times New Roman"/>
          <w:sz w:val="24"/>
          <w:szCs w:val="24"/>
        </w:rPr>
      </w:pPr>
    </w:p>
    <w:p w14:paraId="56F63E53" w14:textId="77777777" w:rsidR="00E0189E" w:rsidRPr="00C000AE" w:rsidRDefault="00E0189E" w:rsidP="00E0189E">
      <w:pPr>
        <w:autoSpaceDE w:val="0"/>
        <w:autoSpaceDN w:val="0"/>
        <w:adjustRightInd w:val="0"/>
        <w:spacing w:after="0" w:line="240" w:lineRule="auto"/>
        <w:jc w:val="both"/>
        <w:rPr>
          <w:rFonts w:ascii="Times New Roman" w:hAnsi="Times New Roman"/>
          <w:sz w:val="24"/>
          <w:szCs w:val="24"/>
        </w:rPr>
      </w:pPr>
    </w:p>
    <w:p w14:paraId="3FC1CD25" w14:textId="77777777" w:rsidR="00E0189E" w:rsidRPr="00C000AE" w:rsidRDefault="00E0189E" w:rsidP="00E0189E">
      <w:pPr>
        <w:autoSpaceDE w:val="0"/>
        <w:autoSpaceDN w:val="0"/>
        <w:adjustRightInd w:val="0"/>
        <w:spacing w:after="0" w:line="240" w:lineRule="auto"/>
        <w:jc w:val="both"/>
        <w:rPr>
          <w:rFonts w:ascii="Times New Roman" w:hAnsi="Times New Roman"/>
          <w:sz w:val="24"/>
          <w:szCs w:val="24"/>
        </w:rPr>
      </w:pPr>
    </w:p>
    <w:p w14:paraId="08E7D9DD" w14:textId="77777777" w:rsidR="00E0189E" w:rsidRPr="00C000AE" w:rsidRDefault="00E0189E" w:rsidP="00E0189E">
      <w:pPr>
        <w:autoSpaceDE w:val="0"/>
        <w:autoSpaceDN w:val="0"/>
        <w:adjustRightInd w:val="0"/>
        <w:spacing w:after="0" w:line="240" w:lineRule="auto"/>
        <w:jc w:val="both"/>
        <w:rPr>
          <w:rFonts w:ascii="Times New Roman" w:hAnsi="Times New Roman"/>
          <w:sz w:val="24"/>
          <w:szCs w:val="24"/>
        </w:rPr>
      </w:pPr>
    </w:p>
    <w:p w14:paraId="419DA975" w14:textId="77777777" w:rsidR="00E0189E" w:rsidRPr="00C000AE" w:rsidRDefault="00E0189E" w:rsidP="00E0189E">
      <w:pPr>
        <w:autoSpaceDE w:val="0"/>
        <w:autoSpaceDN w:val="0"/>
        <w:adjustRightInd w:val="0"/>
        <w:spacing w:after="0" w:line="240" w:lineRule="auto"/>
        <w:jc w:val="both"/>
        <w:rPr>
          <w:rFonts w:ascii="Times New Roman" w:hAnsi="Times New Roman"/>
          <w:sz w:val="24"/>
          <w:szCs w:val="24"/>
        </w:rPr>
      </w:pPr>
    </w:p>
    <w:p w14:paraId="587AD3DB" w14:textId="77777777" w:rsidR="00E0189E" w:rsidRPr="00C000AE" w:rsidRDefault="00E0189E" w:rsidP="00E0189E">
      <w:pPr>
        <w:autoSpaceDE w:val="0"/>
        <w:autoSpaceDN w:val="0"/>
        <w:adjustRightInd w:val="0"/>
        <w:spacing w:after="0" w:line="240" w:lineRule="auto"/>
        <w:jc w:val="both"/>
        <w:rPr>
          <w:rFonts w:ascii="Times New Roman" w:hAnsi="Times New Roman"/>
          <w:sz w:val="24"/>
          <w:szCs w:val="24"/>
        </w:rPr>
      </w:pPr>
    </w:p>
    <w:p w14:paraId="7B1E570A" w14:textId="77777777" w:rsidR="00E0189E" w:rsidRPr="00C000AE" w:rsidRDefault="00E0189E" w:rsidP="00E0189E">
      <w:pPr>
        <w:autoSpaceDE w:val="0"/>
        <w:autoSpaceDN w:val="0"/>
        <w:adjustRightInd w:val="0"/>
        <w:spacing w:after="0" w:line="240" w:lineRule="auto"/>
        <w:jc w:val="both"/>
        <w:rPr>
          <w:rFonts w:ascii="Times New Roman" w:hAnsi="Times New Roman"/>
          <w:sz w:val="24"/>
          <w:szCs w:val="24"/>
        </w:rPr>
      </w:pPr>
    </w:p>
    <w:p w14:paraId="55FE1CB5" w14:textId="77777777" w:rsidR="00E0189E" w:rsidRPr="00C000AE" w:rsidRDefault="00E0189E" w:rsidP="00E0189E">
      <w:pPr>
        <w:autoSpaceDE w:val="0"/>
        <w:autoSpaceDN w:val="0"/>
        <w:adjustRightInd w:val="0"/>
        <w:spacing w:after="0" w:line="240" w:lineRule="auto"/>
        <w:jc w:val="both"/>
        <w:rPr>
          <w:rFonts w:ascii="Times New Roman" w:hAnsi="Times New Roman"/>
          <w:sz w:val="24"/>
          <w:szCs w:val="24"/>
        </w:rPr>
      </w:pPr>
    </w:p>
    <w:p w14:paraId="10A0322F" w14:textId="77777777" w:rsidR="00E0189E" w:rsidRPr="00C000AE" w:rsidRDefault="00E0189E" w:rsidP="00E0189E">
      <w:pPr>
        <w:autoSpaceDE w:val="0"/>
        <w:autoSpaceDN w:val="0"/>
        <w:adjustRightInd w:val="0"/>
        <w:spacing w:after="0" w:line="240" w:lineRule="auto"/>
        <w:jc w:val="both"/>
        <w:rPr>
          <w:rFonts w:ascii="Times New Roman" w:hAnsi="Times New Roman"/>
          <w:sz w:val="24"/>
          <w:szCs w:val="24"/>
        </w:rPr>
      </w:pPr>
    </w:p>
    <w:p w14:paraId="6CB1F429" w14:textId="77777777" w:rsidR="00E0189E" w:rsidRPr="00C000AE" w:rsidRDefault="00E0189E" w:rsidP="00E0189E">
      <w:pPr>
        <w:autoSpaceDE w:val="0"/>
        <w:autoSpaceDN w:val="0"/>
        <w:adjustRightInd w:val="0"/>
        <w:spacing w:after="0" w:line="240" w:lineRule="auto"/>
        <w:jc w:val="both"/>
        <w:rPr>
          <w:rFonts w:ascii="Times New Roman" w:hAnsi="Times New Roman"/>
          <w:sz w:val="24"/>
          <w:szCs w:val="24"/>
        </w:rPr>
      </w:pPr>
    </w:p>
    <w:p w14:paraId="01F0C6DA" w14:textId="77777777" w:rsidR="00E0189E" w:rsidRPr="00C000AE" w:rsidRDefault="00E0189E" w:rsidP="00E0189E">
      <w:pPr>
        <w:autoSpaceDE w:val="0"/>
        <w:autoSpaceDN w:val="0"/>
        <w:adjustRightInd w:val="0"/>
        <w:spacing w:after="0" w:line="240" w:lineRule="auto"/>
        <w:jc w:val="both"/>
        <w:rPr>
          <w:rFonts w:ascii="Times New Roman" w:hAnsi="Times New Roman"/>
          <w:sz w:val="24"/>
          <w:szCs w:val="24"/>
        </w:rPr>
      </w:pPr>
    </w:p>
    <w:p w14:paraId="0D0959B6" w14:textId="77777777" w:rsidR="00E0189E" w:rsidRDefault="00E0189E" w:rsidP="00E0189E">
      <w:pPr>
        <w:autoSpaceDE w:val="0"/>
        <w:autoSpaceDN w:val="0"/>
        <w:adjustRightInd w:val="0"/>
        <w:spacing w:after="0" w:line="240" w:lineRule="auto"/>
        <w:jc w:val="both"/>
        <w:rPr>
          <w:rFonts w:ascii="Times New Roman" w:hAnsi="Times New Roman"/>
          <w:sz w:val="24"/>
          <w:szCs w:val="24"/>
        </w:rPr>
      </w:pPr>
    </w:p>
    <w:p w14:paraId="1368EBC1" w14:textId="77777777" w:rsidR="00F26488" w:rsidRDefault="00F26488" w:rsidP="00E0189E">
      <w:pPr>
        <w:autoSpaceDE w:val="0"/>
        <w:autoSpaceDN w:val="0"/>
        <w:adjustRightInd w:val="0"/>
        <w:spacing w:after="0" w:line="240" w:lineRule="auto"/>
        <w:jc w:val="both"/>
        <w:rPr>
          <w:rFonts w:ascii="Times New Roman" w:hAnsi="Times New Roman"/>
          <w:sz w:val="24"/>
          <w:szCs w:val="24"/>
        </w:rPr>
      </w:pPr>
    </w:p>
    <w:p w14:paraId="3B291093" w14:textId="77777777" w:rsidR="00F26488" w:rsidRDefault="00F26488" w:rsidP="00E0189E">
      <w:pPr>
        <w:autoSpaceDE w:val="0"/>
        <w:autoSpaceDN w:val="0"/>
        <w:adjustRightInd w:val="0"/>
        <w:spacing w:after="0" w:line="240" w:lineRule="auto"/>
        <w:jc w:val="both"/>
        <w:rPr>
          <w:rFonts w:ascii="Times New Roman" w:hAnsi="Times New Roman"/>
          <w:sz w:val="24"/>
          <w:szCs w:val="24"/>
        </w:rPr>
      </w:pPr>
    </w:p>
    <w:p w14:paraId="316D997E" w14:textId="77777777" w:rsidR="00F26488" w:rsidRDefault="00F26488" w:rsidP="00E0189E">
      <w:pPr>
        <w:autoSpaceDE w:val="0"/>
        <w:autoSpaceDN w:val="0"/>
        <w:adjustRightInd w:val="0"/>
        <w:spacing w:after="0" w:line="240" w:lineRule="auto"/>
        <w:jc w:val="both"/>
        <w:rPr>
          <w:rFonts w:ascii="Times New Roman" w:hAnsi="Times New Roman"/>
          <w:sz w:val="24"/>
          <w:szCs w:val="24"/>
        </w:rPr>
      </w:pPr>
    </w:p>
    <w:p w14:paraId="54A63231" w14:textId="77777777" w:rsidR="00F26488" w:rsidRPr="00C000AE" w:rsidRDefault="00F26488" w:rsidP="00E0189E">
      <w:pPr>
        <w:autoSpaceDE w:val="0"/>
        <w:autoSpaceDN w:val="0"/>
        <w:adjustRightInd w:val="0"/>
        <w:spacing w:after="0" w:line="240" w:lineRule="auto"/>
        <w:jc w:val="both"/>
        <w:rPr>
          <w:rFonts w:ascii="Times New Roman" w:hAnsi="Times New Roman"/>
          <w:sz w:val="24"/>
          <w:szCs w:val="24"/>
        </w:rPr>
      </w:pPr>
    </w:p>
    <w:p w14:paraId="3AC35DA8" w14:textId="77777777" w:rsidR="00E0189E" w:rsidRPr="00C000AE" w:rsidRDefault="00E0189E" w:rsidP="00E0189E">
      <w:pPr>
        <w:autoSpaceDE w:val="0"/>
        <w:autoSpaceDN w:val="0"/>
        <w:adjustRightInd w:val="0"/>
        <w:spacing w:after="0" w:line="240" w:lineRule="auto"/>
        <w:jc w:val="both"/>
        <w:rPr>
          <w:rFonts w:ascii="Times New Roman" w:hAnsi="Times New Roman"/>
          <w:sz w:val="24"/>
          <w:szCs w:val="24"/>
        </w:rPr>
      </w:pPr>
    </w:p>
    <w:p w14:paraId="73ECCBE3" w14:textId="77777777" w:rsidR="00E0189E" w:rsidRPr="00C000AE" w:rsidRDefault="00E0189E" w:rsidP="00E0189E">
      <w:pPr>
        <w:autoSpaceDE w:val="0"/>
        <w:autoSpaceDN w:val="0"/>
        <w:adjustRightInd w:val="0"/>
        <w:spacing w:after="0" w:line="240" w:lineRule="auto"/>
        <w:jc w:val="both"/>
        <w:rPr>
          <w:rFonts w:ascii="Times New Roman" w:hAnsi="Times New Roman"/>
          <w:sz w:val="24"/>
          <w:szCs w:val="24"/>
        </w:rPr>
      </w:pPr>
    </w:p>
    <w:p w14:paraId="5E56BA86" w14:textId="77777777" w:rsidR="00E0189E" w:rsidRPr="00C000AE" w:rsidRDefault="00E0189E" w:rsidP="00E0189E">
      <w:pPr>
        <w:autoSpaceDE w:val="0"/>
        <w:autoSpaceDN w:val="0"/>
        <w:adjustRightInd w:val="0"/>
        <w:spacing w:after="0" w:line="240" w:lineRule="auto"/>
        <w:jc w:val="both"/>
        <w:rPr>
          <w:rFonts w:ascii="Times New Roman" w:hAnsi="Times New Roman"/>
          <w:sz w:val="24"/>
          <w:szCs w:val="24"/>
        </w:rPr>
      </w:pPr>
    </w:p>
    <w:p w14:paraId="403E98A5" w14:textId="77777777" w:rsidR="00E0189E" w:rsidRPr="00C000AE" w:rsidRDefault="00E0189E" w:rsidP="00E0189E">
      <w:pPr>
        <w:autoSpaceDE w:val="0"/>
        <w:autoSpaceDN w:val="0"/>
        <w:adjustRightInd w:val="0"/>
        <w:spacing w:after="0" w:line="240" w:lineRule="auto"/>
        <w:jc w:val="both"/>
        <w:rPr>
          <w:rFonts w:ascii="Times New Roman" w:hAnsi="Times New Roman"/>
          <w:sz w:val="24"/>
          <w:szCs w:val="24"/>
        </w:rPr>
      </w:pPr>
    </w:p>
    <w:p w14:paraId="0F897881" w14:textId="77777777" w:rsidR="001335C0" w:rsidRPr="00C000AE" w:rsidRDefault="001335C0" w:rsidP="00E0189E">
      <w:pPr>
        <w:autoSpaceDE w:val="0"/>
        <w:autoSpaceDN w:val="0"/>
        <w:adjustRightInd w:val="0"/>
        <w:spacing w:after="0" w:line="240" w:lineRule="auto"/>
        <w:jc w:val="both"/>
        <w:rPr>
          <w:rFonts w:ascii="Times New Roman" w:hAnsi="Times New Roman"/>
          <w:sz w:val="24"/>
          <w:szCs w:val="24"/>
        </w:rPr>
      </w:pPr>
    </w:p>
    <w:p w14:paraId="5A7FA318" w14:textId="1A6CBFC5" w:rsidR="00E0189E" w:rsidRPr="00C000AE" w:rsidRDefault="00E0189E" w:rsidP="00E0189E">
      <w:pPr>
        <w:autoSpaceDE w:val="0"/>
        <w:autoSpaceDN w:val="0"/>
        <w:adjustRightInd w:val="0"/>
        <w:spacing w:after="0" w:line="240" w:lineRule="auto"/>
        <w:jc w:val="both"/>
        <w:rPr>
          <w:rFonts w:ascii="Times New Roman" w:hAnsi="Times New Roman"/>
          <w:sz w:val="24"/>
          <w:szCs w:val="24"/>
        </w:rPr>
      </w:pPr>
    </w:p>
    <w:p w14:paraId="523B55CA" w14:textId="77777777" w:rsidR="00E0189E" w:rsidRPr="00C000AE" w:rsidRDefault="00E0189E" w:rsidP="00E0189E">
      <w:pPr>
        <w:pStyle w:val="Heading1"/>
      </w:pPr>
      <w:bookmarkStart w:id="94" w:name="_Toc469408788"/>
      <w:bookmarkStart w:id="95" w:name="_Toc496528773"/>
      <w:r w:rsidRPr="00C000AE">
        <w:t>Capitolul 4. Procesul de evaluare și selecție</w:t>
      </w:r>
      <w:bookmarkEnd w:id="94"/>
      <w:bookmarkEnd w:id="95"/>
    </w:p>
    <w:p w14:paraId="4956FE59" w14:textId="77777777" w:rsidR="00E0189E" w:rsidRPr="00C000AE" w:rsidRDefault="00E0189E" w:rsidP="00E0189E">
      <w:pPr>
        <w:pStyle w:val="Heading2"/>
        <w:shd w:val="clear" w:color="auto" w:fill="auto"/>
        <w:spacing w:before="0"/>
        <w:rPr>
          <w:rFonts w:cs="Times New Roman"/>
          <w:sz w:val="24"/>
          <w:szCs w:val="24"/>
        </w:rPr>
      </w:pPr>
    </w:p>
    <w:p w14:paraId="29687F9D" w14:textId="77777777" w:rsidR="00E0189E" w:rsidRPr="003426B4" w:rsidRDefault="00E0189E" w:rsidP="00E0189E">
      <w:pPr>
        <w:pStyle w:val="Heading2"/>
        <w:rPr>
          <w:rFonts w:eastAsia="Times New Roman"/>
        </w:rPr>
      </w:pPr>
      <w:bookmarkStart w:id="96" w:name="_Toc469408789"/>
      <w:bookmarkStart w:id="97" w:name="_Toc496528774"/>
      <w:r w:rsidRPr="003426B4">
        <w:rPr>
          <w:rFonts w:eastAsia="Times New Roman"/>
        </w:rPr>
        <w:t>4.1 Descriere generală</w:t>
      </w:r>
      <w:bookmarkEnd w:id="96"/>
      <w:bookmarkEnd w:id="97"/>
    </w:p>
    <w:p w14:paraId="28F4775D" w14:textId="77777777" w:rsidR="00E0189E" w:rsidRPr="003067FD" w:rsidRDefault="00E0189E" w:rsidP="00E0189E">
      <w:pPr>
        <w:spacing w:after="0" w:line="240" w:lineRule="auto"/>
        <w:jc w:val="both"/>
        <w:rPr>
          <w:rFonts w:ascii="Times New Roman" w:eastAsia="Times New Roman" w:hAnsi="Times New Roman" w:cs="Times New Roman"/>
          <w:sz w:val="24"/>
          <w:szCs w:val="24"/>
        </w:rPr>
      </w:pPr>
    </w:p>
    <w:p w14:paraId="4593EFA5" w14:textId="66DBE337" w:rsidR="00E0189E" w:rsidRPr="00F10682" w:rsidRDefault="00E0189E" w:rsidP="00E0189E">
      <w:pPr>
        <w:spacing w:after="0" w:line="240" w:lineRule="auto"/>
        <w:jc w:val="both"/>
        <w:rPr>
          <w:rFonts w:ascii="Times New Roman" w:eastAsia="Times New Roman" w:hAnsi="Times New Roman" w:cs="Times New Roman"/>
          <w:sz w:val="24"/>
          <w:szCs w:val="24"/>
        </w:rPr>
      </w:pPr>
      <w:r w:rsidRPr="003067FD">
        <w:rPr>
          <w:rFonts w:ascii="Times New Roman" w:eastAsia="Times New Roman" w:hAnsi="Times New Roman" w:cs="Times New Roman"/>
          <w:sz w:val="24"/>
          <w:szCs w:val="24"/>
        </w:rPr>
        <w:t xml:space="preserve">Având în vedere că </w:t>
      </w:r>
      <w:r w:rsidR="00CD0DF4">
        <w:rPr>
          <w:rFonts w:ascii="Times New Roman" w:eastAsia="Times New Roman" w:hAnsi="Times New Roman" w:cs="Times New Roman"/>
          <w:sz w:val="24"/>
          <w:szCs w:val="24"/>
        </w:rPr>
        <w:t>acest apel de proiecte este n</w:t>
      </w:r>
      <w:r w:rsidR="009134D2">
        <w:rPr>
          <w:rFonts w:ascii="Times New Roman" w:eastAsia="Times New Roman" w:hAnsi="Times New Roman" w:cs="Times New Roman"/>
          <w:sz w:val="24"/>
          <w:szCs w:val="24"/>
        </w:rPr>
        <w:t>ecompetitiv cu depunere continuă</w:t>
      </w:r>
      <w:r w:rsidR="00CD0DF4">
        <w:rPr>
          <w:rFonts w:ascii="Times New Roman" w:eastAsia="Times New Roman" w:hAnsi="Times New Roman" w:cs="Times New Roman"/>
          <w:sz w:val="24"/>
          <w:szCs w:val="24"/>
        </w:rPr>
        <w:t>,</w:t>
      </w:r>
      <w:r w:rsidR="009134D2">
        <w:rPr>
          <w:rFonts w:ascii="Times New Roman" w:eastAsia="Times New Roman" w:hAnsi="Times New Roman" w:cs="Times New Roman"/>
          <w:sz w:val="24"/>
          <w:szCs w:val="24"/>
        </w:rPr>
        <w:t xml:space="preserve"> </w:t>
      </w:r>
      <w:r w:rsidRPr="003067FD">
        <w:rPr>
          <w:rFonts w:ascii="Times New Roman" w:eastAsia="Times New Roman" w:hAnsi="Times New Roman" w:cs="Times New Roman"/>
          <w:sz w:val="24"/>
          <w:szCs w:val="24"/>
        </w:rPr>
        <w:t>proiecte</w:t>
      </w:r>
      <w:r w:rsidR="00CD0DF4">
        <w:rPr>
          <w:rFonts w:ascii="Times New Roman" w:eastAsia="Times New Roman" w:hAnsi="Times New Roman" w:cs="Times New Roman"/>
          <w:sz w:val="24"/>
          <w:szCs w:val="24"/>
        </w:rPr>
        <w:t>le</w:t>
      </w:r>
      <w:r w:rsidR="009134D2">
        <w:rPr>
          <w:rFonts w:ascii="Times New Roman" w:eastAsia="Times New Roman" w:hAnsi="Times New Roman" w:cs="Times New Roman"/>
          <w:sz w:val="24"/>
          <w:szCs w:val="24"/>
        </w:rPr>
        <w:t xml:space="preserve"> propuse de beneficiari</w:t>
      </w:r>
      <w:r w:rsidRPr="00F10682">
        <w:rPr>
          <w:rFonts w:ascii="Times New Roman" w:eastAsia="Times New Roman" w:hAnsi="Times New Roman" w:cs="Times New Roman"/>
          <w:sz w:val="24"/>
          <w:szCs w:val="24"/>
        </w:rPr>
        <w:t xml:space="preserve"> nu sunt supuse unei selecții, ci doar procesului de evaluare</w:t>
      </w:r>
      <w:r w:rsidR="009134D2">
        <w:rPr>
          <w:rFonts w:ascii="Times New Roman" w:eastAsia="Times New Roman" w:hAnsi="Times New Roman" w:cs="Times New Roman"/>
          <w:sz w:val="24"/>
          <w:szCs w:val="24"/>
        </w:rPr>
        <w:t>.</w:t>
      </w:r>
    </w:p>
    <w:p w14:paraId="575D6402" w14:textId="77777777" w:rsidR="00E0189E" w:rsidRPr="00174BAD" w:rsidRDefault="00E0189E" w:rsidP="00E0189E">
      <w:pPr>
        <w:spacing w:after="0" w:line="240" w:lineRule="auto"/>
        <w:jc w:val="both"/>
        <w:rPr>
          <w:rFonts w:ascii="Times New Roman" w:eastAsia="Times New Roman" w:hAnsi="Times New Roman" w:cs="Times New Roman"/>
          <w:sz w:val="24"/>
          <w:szCs w:val="24"/>
        </w:rPr>
      </w:pPr>
    </w:p>
    <w:p w14:paraId="34D27D1D" w14:textId="1CA89AE3" w:rsidR="00E0189E" w:rsidRPr="00174BAD" w:rsidRDefault="00E0189E" w:rsidP="00E0189E">
      <w:pPr>
        <w:spacing w:after="0" w:line="240" w:lineRule="auto"/>
        <w:jc w:val="both"/>
        <w:rPr>
          <w:rFonts w:ascii="Times New Roman" w:eastAsia="Times New Roman" w:hAnsi="Times New Roman" w:cs="Times New Roman"/>
          <w:sz w:val="24"/>
          <w:szCs w:val="24"/>
        </w:rPr>
      </w:pPr>
      <w:r w:rsidRPr="00174BAD">
        <w:rPr>
          <w:rFonts w:ascii="Times New Roman" w:eastAsia="Times New Roman" w:hAnsi="Times New Roman" w:cs="Times New Roman"/>
          <w:sz w:val="24"/>
          <w:szCs w:val="24"/>
        </w:rPr>
        <w:t>Proiectele vor parcurge procedura de pregătire a portofol</w:t>
      </w:r>
      <w:r w:rsidR="009134D2">
        <w:rPr>
          <w:rFonts w:ascii="Times New Roman" w:eastAsia="Times New Roman" w:hAnsi="Times New Roman" w:cs="Times New Roman"/>
          <w:sz w:val="24"/>
          <w:szCs w:val="24"/>
        </w:rPr>
        <w:t>i</w:t>
      </w:r>
      <w:r w:rsidRPr="00174BAD">
        <w:rPr>
          <w:rFonts w:ascii="Times New Roman" w:eastAsia="Times New Roman" w:hAnsi="Times New Roman" w:cs="Times New Roman"/>
          <w:sz w:val="24"/>
          <w:szCs w:val="24"/>
        </w:rPr>
        <w:t xml:space="preserve">ului de proiecte. În cadrul acestei proceduri, AM POIM se va asigura că toate documentele necesare depunerii cererii de finanțare îndeplinesc condițiile de maturitate și calitate necesare pentru a intra în etapa de evaluare și selecție. </w:t>
      </w:r>
    </w:p>
    <w:p w14:paraId="0A1699F4" w14:textId="77777777" w:rsidR="00E0189E" w:rsidRPr="00174BAD" w:rsidRDefault="00E0189E" w:rsidP="00E0189E">
      <w:pPr>
        <w:spacing w:after="0" w:line="240" w:lineRule="auto"/>
        <w:jc w:val="both"/>
        <w:rPr>
          <w:rFonts w:ascii="Times New Roman" w:eastAsia="Times New Roman" w:hAnsi="Times New Roman" w:cs="Times New Roman"/>
          <w:sz w:val="24"/>
          <w:szCs w:val="24"/>
        </w:rPr>
      </w:pPr>
    </w:p>
    <w:p w14:paraId="201CE602" w14:textId="77777777" w:rsidR="00E0189E" w:rsidRPr="00174BAD" w:rsidRDefault="00E0189E" w:rsidP="00E0189E">
      <w:pPr>
        <w:spacing w:after="0" w:line="240" w:lineRule="auto"/>
        <w:jc w:val="both"/>
        <w:rPr>
          <w:rFonts w:ascii="Times New Roman" w:eastAsia="Times New Roman" w:hAnsi="Times New Roman" w:cs="Times New Roman"/>
          <w:sz w:val="24"/>
          <w:szCs w:val="24"/>
        </w:rPr>
      </w:pPr>
      <w:r w:rsidRPr="00174BAD">
        <w:rPr>
          <w:rFonts w:ascii="Times New Roman" w:eastAsia="Times New Roman" w:hAnsi="Times New Roman" w:cs="Times New Roman"/>
          <w:sz w:val="24"/>
          <w:szCs w:val="24"/>
        </w:rPr>
        <w:t>Când proiectul va avea gradul de maturitate și calitate acceptabil, AM POIM solicită beneficiarului depunerea proiectului în vederea parcurgerii etapei de evaluare și selecție.</w:t>
      </w:r>
    </w:p>
    <w:p w14:paraId="0FB08F54" w14:textId="77777777" w:rsidR="00E0189E" w:rsidRPr="00174BAD" w:rsidRDefault="00E0189E" w:rsidP="00E0189E">
      <w:pPr>
        <w:spacing w:after="0" w:line="240" w:lineRule="auto"/>
        <w:jc w:val="both"/>
        <w:rPr>
          <w:rFonts w:ascii="Times New Roman" w:eastAsia="Times New Roman" w:hAnsi="Times New Roman" w:cs="Times New Roman"/>
          <w:sz w:val="24"/>
          <w:szCs w:val="24"/>
        </w:rPr>
      </w:pPr>
    </w:p>
    <w:p w14:paraId="037750A0" w14:textId="77777777" w:rsidR="00E0189E" w:rsidRPr="00174BAD" w:rsidRDefault="00E0189E" w:rsidP="00E0189E">
      <w:pPr>
        <w:spacing w:after="0" w:line="240" w:lineRule="auto"/>
        <w:jc w:val="both"/>
        <w:rPr>
          <w:rFonts w:ascii="Times New Roman" w:eastAsia="Times New Roman" w:hAnsi="Times New Roman" w:cs="Times New Roman"/>
          <w:sz w:val="24"/>
          <w:szCs w:val="24"/>
        </w:rPr>
      </w:pPr>
      <w:r w:rsidRPr="00174BAD">
        <w:rPr>
          <w:rFonts w:ascii="Times New Roman" w:eastAsia="Times New Roman" w:hAnsi="Times New Roman" w:cs="Times New Roman"/>
          <w:sz w:val="24"/>
          <w:szCs w:val="24"/>
        </w:rPr>
        <w:t>După finalizarea procesului de evaluare, pentru proiectele care au îndeplinit punctajul, AM POIM redactează nota de aprobare a proiectului.</w:t>
      </w:r>
    </w:p>
    <w:p w14:paraId="135CCC11" w14:textId="77777777" w:rsidR="00E0189E" w:rsidRPr="00174BAD" w:rsidRDefault="00E0189E" w:rsidP="00E0189E">
      <w:pPr>
        <w:spacing w:after="0" w:line="240" w:lineRule="auto"/>
        <w:jc w:val="both"/>
        <w:rPr>
          <w:rFonts w:ascii="Times New Roman" w:eastAsia="Times New Roman" w:hAnsi="Times New Roman" w:cs="Times New Roman"/>
          <w:sz w:val="24"/>
          <w:szCs w:val="24"/>
        </w:rPr>
      </w:pPr>
    </w:p>
    <w:p w14:paraId="6A0D55A8" w14:textId="77777777" w:rsidR="00E0189E" w:rsidRPr="00174BAD" w:rsidRDefault="00E0189E" w:rsidP="00E0189E">
      <w:pPr>
        <w:spacing w:after="0" w:line="240" w:lineRule="auto"/>
        <w:jc w:val="both"/>
        <w:rPr>
          <w:rFonts w:ascii="Times New Roman" w:hAnsi="Times New Roman"/>
          <w:sz w:val="24"/>
          <w:szCs w:val="24"/>
        </w:rPr>
      </w:pPr>
      <w:r w:rsidRPr="00174BAD">
        <w:rPr>
          <w:rFonts w:ascii="Times New Roman" w:hAnsi="Times New Roman"/>
          <w:sz w:val="24"/>
          <w:szCs w:val="24"/>
        </w:rPr>
        <w:t>Eventualele documente suplimentare aplicabile unor situații punctuale pot fi solicitate solicitantului pe întreg parcursul procesului de pregătire.</w:t>
      </w:r>
    </w:p>
    <w:p w14:paraId="1C9BF1B0" w14:textId="77777777" w:rsidR="00E0189E" w:rsidRPr="00174BAD" w:rsidRDefault="00E0189E" w:rsidP="00E0189E">
      <w:pPr>
        <w:spacing w:after="0" w:line="240" w:lineRule="auto"/>
        <w:jc w:val="both"/>
        <w:rPr>
          <w:rFonts w:ascii="Times New Roman" w:hAnsi="Times New Roman"/>
          <w:sz w:val="24"/>
          <w:szCs w:val="24"/>
        </w:rPr>
      </w:pPr>
    </w:p>
    <w:p w14:paraId="2593B6BE" w14:textId="77777777" w:rsidR="00E0189E" w:rsidRPr="00174BAD" w:rsidRDefault="00E0189E" w:rsidP="00E0189E">
      <w:pPr>
        <w:spacing w:after="0" w:line="240" w:lineRule="auto"/>
        <w:jc w:val="both"/>
        <w:rPr>
          <w:rFonts w:ascii="Times New Roman" w:eastAsia="Times New Roman" w:hAnsi="Times New Roman" w:cs="Times New Roman"/>
          <w:sz w:val="24"/>
          <w:szCs w:val="24"/>
        </w:rPr>
      </w:pPr>
      <w:r w:rsidRPr="00174BAD">
        <w:rPr>
          <w:rFonts w:ascii="Times New Roman" w:eastAsia="Times New Roman" w:hAnsi="Times New Roman" w:cs="Times New Roman"/>
          <w:sz w:val="24"/>
          <w:szCs w:val="24"/>
        </w:rPr>
        <w:t>După înștiințarea solicitantului asupra aprobării proiectului, procesul va continua cu etapa de contractare.</w:t>
      </w:r>
    </w:p>
    <w:p w14:paraId="2ED66DA4" w14:textId="77777777" w:rsidR="00E0189E" w:rsidRPr="00174BAD" w:rsidRDefault="00E0189E" w:rsidP="00E0189E">
      <w:pPr>
        <w:spacing w:after="0" w:line="240" w:lineRule="auto"/>
        <w:jc w:val="both"/>
        <w:rPr>
          <w:rFonts w:ascii="Times New Roman" w:eastAsia="Times New Roman" w:hAnsi="Times New Roman" w:cs="Times New Roman"/>
          <w:sz w:val="24"/>
          <w:szCs w:val="24"/>
        </w:rPr>
      </w:pPr>
    </w:p>
    <w:p w14:paraId="73390584" w14:textId="77777777" w:rsidR="00E0189E" w:rsidRPr="00174BAD" w:rsidRDefault="00E0189E" w:rsidP="00E0189E">
      <w:pPr>
        <w:pStyle w:val="Heading3"/>
        <w:rPr>
          <w:rFonts w:eastAsia="Times New Roman"/>
        </w:rPr>
      </w:pPr>
      <w:bookmarkStart w:id="98" w:name="_Toc469408790"/>
      <w:bookmarkStart w:id="99" w:name="_Toc496528775"/>
      <w:r w:rsidRPr="00174BAD">
        <w:rPr>
          <w:rFonts w:eastAsia="Times New Roman"/>
        </w:rPr>
        <w:t>4.1.1 Verificarea administrativă și a eligibilității cererilor de finanțare</w:t>
      </w:r>
      <w:bookmarkEnd w:id="98"/>
      <w:bookmarkEnd w:id="99"/>
    </w:p>
    <w:p w14:paraId="6D958A18" w14:textId="77777777" w:rsidR="00E0189E" w:rsidRPr="00174BAD" w:rsidRDefault="00E0189E" w:rsidP="00E0189E">
      <w:pPr>
        <w:spacing w:after="0" w:line="240" w:lineRule="auto"/>
        <w:jc w:val="both"/>
        <w:rPr>
          <w:rFonts w:ascii="Times New Roman" w:eastAsia="Times New Roman" w:hAnsi="Times New Roman" w:cs="Times New Roman"/>
          <w:sz w:val="24"/>
          <w:szCs w:val="24"/>
        </w:rPr>
      </w:pPr>
    </w:p>
    <w:p w14:paraId="1CDF9F5A" w14:textId="77777777" w:rsidR="00E0189E" w:rsidRPr="00174BAD" w:rsidRDefault="00E0189E" w:rsidP="00E0189E">
      <w:pPr>
        <w:spacing w:after="0" w:line="240" w:lineRule="auto"/>
        <w:jc w:val="both"/>
        <w:rPr>
          <w:rFonts w:ascii="Times New Roman" w:eastAsia="Times New Roman" w:hAnsi="Times New Roman" w:cs="Times New Roman"/>
          <w:sz w:val="24"/>
          <w:szCs w:val="24"/>
        </w:rPr>
      </w:pPr>
      <w:r w:rsidRPr="00174BAD">
        <w:rPr>
          <w:rFonts w:ascii="Times New Roman" w:eastAsia="Times New Roman" w:hAnsi="Times New Roman" w:cs="Times New Roman"/>
          <w:sz w:val="24"/>
          <w:szCs w:val="24"/>
        </w:rPr>
        <w:t>În cadrul acestei etape se vor verifica următoarele:</w:t>
      </w:r>
    </w:p>
    <w:p w14:paraId="49F0F113" w14:textId="77777777" w:rsidR="00E0189E" w:rsidRPr="00174BAD" w:rsidRDefault="00E0189E" w:rsidP="00E0189E">
      <w:pPr>
        <w:numPr>
          <w:ilvl w:val="0"/>
          <w:numId w:val="15"/>
        </w:numPr>
        <w:autoSpaceDE w:val="0"/>
        <w:spacing w:after="0" w:line="240" w:lineRule="auto"/>
        <w:ind w:left="425" w:hanging="425"/>
        <w:jc w:val="both"/>
        <w:rPr>
          <w:rFonts w:ascii="Times New Roman" w:eastAsia="Times New Roman" w:hAnsi="Times New Roman" w:cs="Times New Roman"/>
          <w:sz w:val="24"/>
          <w:szCs w:val="24"/>
        </w:rPr>
      </w:pPr>
      <w:r w:rsidRPr="00174BAD">
        <w:rPr>
          <w:rFonts w:ascii="Times New Roman" w:eastAsia="Times New Roman" w:hAnsi="Times New Roman" w:cs="Times New Roman"/>
          <w:sz w:val="24"/>
          <w:szCs w:val="24"/>
        </w:rPr>
        <w:t>Respectarea formatului standard al cererii de finanţare şi includerea tuturor anexelor obligatorii;</w:t>
      </w:r>
    </w:p>
    <w:p w14:paraId="3B5D3447" w14:textId="77777777" w:rsidR="00E0189E" w:rsidRPr="00174BAD" w:rsidRDefault="00E0189E" w:rsidP="00E0189E">
      <w:pPr>
        <w:numPr>
          <w:ilvl w:val="0"/>
          <w:numId w:val="15"/>
        </w:numPr>
        <w:autoSpaceDE w:val="0"/>
        <w:spacing w:after="0" w:line="240" w:lineRule="auto"/>
        <w:ind w:left="425" w:hanging="425"/>
        <w:jc w:val="both"/>
        <w:rPr>
          <w:rFonts w:ascii="Times New Roman" w:eastAsia="Times New Roman" w:hAnsi="Times New Roman" w:cs="Times New Roman"/>
          <w:sz w:val="24"/>
          <w:szCs w:val="24"/>
        </w:rPr>
      </w:pPr>
      <w:r w:rsidRPr="00174BAD">
        <w:rPr>
          <w:rFonts w:ascii="Times New Roman" w:eastAsia="Times New Roman" w:hAnsi="Times New Roman" w:cs="Times New Roman"/>
          <w:sz w:val="24"/>
          <w:szCs w:val="24"/>
        </w:rPr>
        <w:t>Modalitatea de completare a cererii de finanţare;</w:t>
      </w:r>
    </w:p>
    <w:p w14:paraId="01AB617C" w14:textId="77777777" w:rsidR="00E0189E" w:rsidRPr="00174BAD" w:rsidRDefault="00E0189E" w:rsidP="00E0189E">
      <w:pPr>
        <w:autoSpaceDE w:val="0"/>
        <w:spacing w:after="0" w:line="240" w:lineRule="auto"/>
        <w:ind w:left="425"/>
        <w:jc w:val="both"/>
        <w:rPr>
          <w:rFonts w:ascii="Times New Roman" w:eastAsia="Times New Roman" w:hAnsi="Times New Roman" w:cs="Times New Roman"/>
          <w:sz w:val="24"/>
          <w:szCs w:val="24"/>
        </w:rPr>
      </w:pPr>
    </w:p>
    <w:p w14:paraId="26C795C9" w14:textId="77777777" w:rsidR="00E0189E" w:rsidRPr="00174BAD" w:rsidRDefault="00E0189E" w:rsidP="00E0189E">
      <w:pPr>
        <w:spacing w:after="0" w:line="240" w:lineRule="auto"/>
        <w:jc w:val="both"/>
        <w:rPr>
          <w:rFonts w:ascii="Times New Roman" w:eastAsia="Times New Roman" w:hAnsi="Times New Roman" w:cs="Times New Roman"/>
          <w:sz w:val="24"/>
          <w:szCs w:val="24"/>
        </w:rPr>
      </w:pPr>
      <w:r w:rsidRPr="00174BAD">
        <w:rPr>
          <w:rFonts w:ascii="Times New Roman" w:eastAsia="Times New Roman" w:hAnsi="Times New Roman" w:cs="Times New Roman"/>
          <w:sz w:val="24"/>
          <w:szCs w:val="24"/>
        </w:rPr>
        <w:t xml:space="preserve">Pentru verificarea conformității administrative şi de eligibilitate a cererii de finanţare se utilizează un sistem de evaluare de tip DA/NU.  </w:t>
      </w:r>
    </w:p>
    <w:p w14:paraId="51C9FB4A" w14:textId="77777777" w:rsidR="00E0189E" w:rsidRPr="00174BAD" w:rsidRDefault="00E0189E" w:rsidP="00E0189E">
      <w:pPr>
        <w:spacing w:after="0" w:line="240" w:lineRule="auto"/>
        <w:jc w:val="both"/>
        <w:rPr>
          <w:rFonts w:ascii="Times New Roman" w:eastAsia="Times New Roman" w:hAnsi="Times New Roman" w:cs="Times New Roman"/>
          <w:sz w:val="24"/>
          <w:szCs w:val="24"/>
        </w:rPr>
      </w:pPr>
    </w:p>
    <w:p w14:paraId="4CBA2A5C" w14:textId="77777777" w:rsidR="00E0189E" w:rsidRPr="00174BAD" w:rsidRDefault="00E0189E" w:rsidP="00E0189E">
      <w:pPr>
        <w:spacing w:after="0" w:line="240" w:lineRule="auto"/>
        <w:jc w:val="both"/>
        <w:rPr>
          <w:rFonts w:ascii="Times New Roman" w:eastAsia="Times New Roman" w:hAnsi="Times New Roman" w:cs="Times New Roman"/>
          <w:sz w:val="24"/>
          <w:szCs w:val="24"/>
        </w:rPr>
      </w:pPr>
      <w:r w:rsidRPr="00174BAD">
        <w:rPr>
          <w:rFonts w:ascii="Times New Roman" w:eastAsia="Times New Roman" w:hAnsi="Times New Roman" w:cs="Times New Roman"/>
          <w:sz w:val="24"/>
          <w:szCs w:val="24"/>
        </w:rPr>
        <w:t>Verificarea eligibilităţii presupune respectarea regulilor privind eligibilitatea solicitantului şi a proiectelor, verificarea fiind realizată conform cerințelor definite în acest ghid.</w:t>
      </w:r>
    </w:p>
    <w:p w14:paraId="1CF7FB84" w14:textId="77777777" w:rsidR="00E0189E" w:rsidRPr="00174BAD" w:rsidRDefault="00E0189E" w:rsidP="00E0189E">
      <w:pPr>
        <w:spacing w:after="0" w:line="240" w:lineRule="auto"/>
        <w:jc w:val="both"/>
        <w:rPr>
          <w:rFonts w:ascii="Times New Roman" w:eastAsia="Times New Roman" w:hAnsi="Times New Roman" w:cs="Times New Roman"/>
          <w:sz w:val="24"/>
          <w:szCs w:val="24"/>
        </w:rPr>
      </w:pPr>
    </w:p>
    <w:p w14:paraId="7078C699" w14:textId="77777777" w:rsidR="00E0189E" w:rsidRPr="00174BAD" w:rsidRDefault="00E0189E" w:rsidP="00E0189E">
      <w:pPr>
        <w:suppressAutoHyphens/>
        <w:spacing w:after="0" w:line="240" w:lineRule="auto"/>
        <w:jc w:val="both"/>
        <w:rPr>
          <w:rFonts w:ascii="Times New Roman" w:eastAsia="Times New Roman" w:hAnsi="Times New Roman" w:cs="Times New Roman"/>
          <w:sz w:val="24"/>
          <w:szCs w:val="24"/>
        </w:rPr>
      </w:pPr>
      <w:r w:rsidRPr="00174BAD">
        <w:rPr>
          <w:rFonts w:ascii="Times New Roman" w:eastAsia="Times New Roman" w:hAnsi="Times New Roman" w:cs="Times New Roman"/>
          <w:sz w:val="24"/>
          <w:szCs w:val="24"/>
        </w:rPr>
        <w:t>În cazul respingerii proiectului, solicitantul va fi informat în scris asupra motivelor respingerii. Dacă proiectul nu îndeplineşte toate criteriile stabilite este respins.</w:t>
      </w:r>
    </w:p>
    <w:p w14:paraId="6467DF01" w14:textId="77777777" w:rsidR="00E0189E" w:rsidRPr="00174BAD" w:rsidRDefault="00E0189E" w:rsidP="00E0189E">
      <w:pPr>
        <w:spacing w:after="0" w:line="240" w:lineRule="auto"/>
        <w:jc w:val="both"/>
        <w:rPr>
          <w:rFonts w:ascii="Times New Roman" w:eastAsia="Times New Roman" w:hAnsi="Times New Roman" w:cs="Times New Roman"/>
          <w:sz w:val="24"/>
          <w:szCs w:val="24"/>
        </w:rPr>
      </w:pPr>
    </w:p>
    <w:tbl>
      <w:tblPr>
        <w:tblStyle w:val="TableGrid5"/>
        <w:tblW w:w="0" w:type="auto"/>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10033"/>
      </w:tblGrid>
      <w:tr w:rsidR="00E0189E" w:rsidRPr="00C000AE" w14:paraId="7BDEFB79" w14:textId="77777777" w:rsidTr="00E0189E">
        <w:trPr>
          <w:trHeight w:val="1124"/>
        </w:trPr>
        <w:tc>
          <w:tcPr>
            <w:tcW w:w="10613" w:type="dxa"/>
          </w:tcPr>
          <w:p w14:paraId="7FE31A47" w14:textId="77777777" w:rsidR="00E0189E" w:rsidRPr="00C000AE" w:rsidRDefault="00E0189E" w:rsidP="00E0189E">
            <w:pPr>
              <w:jc w:val="both"/>
              <w:rPr>
                <w:rFonts w:ascii="Times New Roman" w:eastAsia="Times New Roman" w:hAnsi="Times New Roman" w:cs="Times New Roman"/>
                <w:b/>
                <w:color w:val="FF0000"/>
                <w:sz w:val="24"/>
                <w:szCs w:val="24"/>
                <w:lang w:val="ro-RO"/>
              </w:rPr>
            </w:pPr>
            <w:r w:rsidRPr="00C000AE">
              <w:rPr>
                <w:rFonts w:ascii="Times New Roman" w:eastAsia="Times New Roman" w:hAnsi="Times New Roman" w:cs="Times New Roman"/>
                <w:b/>
                <w:color w:val="FF0000"/>
                <w:sz w:val="24"/>
                <w:szCs w:val="24"/>
                <w:lang w:val="ro-RO"/>
              </w:rPr>
              <w:t>Atenție!</w:t>
            </w:r>
          </w:p>
          <w:p w14:paraId="46740BBB" w14:textId="77777777" w:rsidR="00E0189E" w:rsidRPr="00C000AE" w:rsidRDefault="00E0189E" w:rsidP="00E0189E">
            <w:pPr>
              <w:jc w:val="both"/>
              <w:rPr>
                <w:rFonts w:ascii="Times New Roman" w:eastAsia="Times New Roman" w:hAnsi="Times New Roman" w:cs="Times New Roman"/>
                <w:b/>
                <w:color w:val="FF0000"/>
                <w:sz w:val="24"/>
                <w:szCs w:val="24"/>
                <w:lang w:val="ro-RO"/>
              </w:rPr>
            </w:pPr>
          </w:p>
          <w:p w14:paraId="6CF2DB2C" w14:textId="77777777" w:rsidR="00E0189E" w:rsidRPr="00C000AE" w:rsidRDefault="00E0189E" w:rsidP="00E0189E">
            <w:pPr>
              <w:jc w:val="both"/>
              <w:rPr>
                <w:rFonts w:ascii="Times New Roman" w:hAnsi="Times New Roman"/>
                <w:sz w:val="24"/>
                <w:szCs w:val="24"/>
                <w:lang w:val="ro-RO"/>
              </w:rPr>
            </w:pPr>
            <w:r w:rsidRPr="00C000AE">
              <w:rPr>
                <w:rFonts w:ascii="Times New Roman" w:eastAsia="Times New Roman" w:hAnsi="Times New Roman" w:cs="Times New Roman"/>
                <w:sz w:val="24"/>
                <w:szCs w:val="24"/>
                <w:lang w:val="ro-RO"/>
              </w:rPr>
              <w:t xml:space="preserve">Având în vedere că depunerea cererii de finanțare se face electronic, </w:t>
            </w:r>
            <w:r w:rsidRPr="00C000AE">
              <w:rPr>
                <w:rFonts w:ascii="Times New Roman" w:hAnsi="Times New Roman"/>
                <w:sz w:val="24"/>
                <w:szCs w:val="24"/>
                <w:lang w:val="ro-RO"/>
              </w:rPr>
              <w:t>procesul de clarificări se va desfăşura astfel:</w:t>
            </w:r>
          </w:p>
          <w:p w14:paraId="3BCF29CF" w14:textId="37BF4C1C" w:rsidR="00E0189E" w:rsidRPr="00C000AE" w:rsidRDefault="00E0189E" w:rsidP="00E0189E">
            <w:pPr>
              <w:pStyle w:val="ListParagraph"/>
              <w:numPr>
                <w:ilvl w:val="0"/>
                <w:numId w:val="21"/>
              </w:numPr>
              <w:ind w:left="709" w:hanging="289"/>
              <w:jc w:val="both"/>
              <w:rPr>
                <w:rFonts w:ascii="Times New Roman" w:hAnsi="Times New Roman"/>
                <w:b/>
                <w:color w:val="FF0000"/>
                <w:sz w:val="24"/>
                <w:szCs w:val="24"/>
                <w:lang w:val="ro-RO"/>
              </w:rPr>
            </w:pPr>
            <w:r w:rsidRPr="00C000AE">
              <w:rPr>
                <w:rFonts w:ascii="Times New Roman" w:hAnsi="Times New Roman"/>
                <w:sz w:val="24"/>
                <w:szCs w:val="24"/>
                <w:lang w:val="ro-RO"/>
              </w:rPr>
              <w:t xml:space="preserve">Se vor solicita clarificări pentru această etapă de evaluare; </w:t>
            </w:r>
          </w:p>
          <w:p w14:paraId="1583C9BC" w14:textId="77777777" w:rsidR="00E0189E" w:rsidRPr="00C000AE" w:rsidRDefault="00E0189E" w:rsidP="00E0189E">
            <w:pPr>
              <w:pStyle w:val="ListParagraph"/>
              <w:numPr>
                <w:ilvl w:val="0"/>
                <w:numId w:val="21"/>
              </w:numPr>
              <w:ind w:left="709" w:hanging="289"/>
              <w:jc w:val="both"/>
              <w:rPr>
                <w:rFonts w:ascii="Times New Roman" w:hAnsi="Times New Roman"/>
                <w:b/>
                <w:color w:val="FF0000"/>
                <w:sz w:val="24"/>
                <w:szCs w:val="24"/>
                <w:lang w:val="ro-RO"/>
              </w:rPr>
            </w:pPr>
            <w:r w:rsidRPr="00C000AE">
              <w:rPr>
                <w:rFonts w:ascii="Times New Roman" w:hAnsi="Times New Roman"/>
                <w:sz w:val="24"/>
                <w:szCs w:val="24"/>
                <w:lang w:val="ro-RO"/>
              </w:rPr>
              <w:t xml:space="preserve">Solicitantul va avea obligaţia să răspundă în maxim 5 zile lucrătoare. </w:t>
            </w:r>
          </w:p>
        </w:tc>
      </w:tr>
    </w:tbl>
    <w:p w14:paraId="34624A6B" w14:textId="77777777" w:rsidR="00E0189E" w:rsidRPr="00C000AE" w:rsidRDefault="00E0189E" w:rsidP="00E0189E">
      <w:pPr>
        <w:spacing w:after="0" w:line="240" w:lineRule="auto"/>
        <w:jc w:val="both"/>
        <w:rPr>
          <w:rFonts w:ascii="Times New Roman" w:eastAsia="Times New Roman" w:hAnsi="Times New Roman" w:cs="Times New Roman"/>
          <w:sz w:val="24"/>
          <w:szCs w:val="24"/>
        </w:rPr>
      </w:pPr>
    </w:p>
    <w:p w14:paraId="39CDAF48" w14:textId="77777777" w:rsidR="00E0189E" w:rsidRPr="003067FD" w:rsidRDefault="00E0189E" w:rsidP="00E0189E">
      <w:pPr>
        <w:autoSpaceDE w:val="0"/>
        <w:spacing w:after="0" w:line="240" w:lineRule="auto"/>
        <w:jc w:val="both"/>
        <w:rPr>
          <w:rFonts w:ascii="Times New Roman" w:eastAsia="Times New Roman" w:hAnsi="Times New Roman" w:cs="Times New Roman"/>
          <w:bCs/>
          <w:sz w:val="24"/>
          <w:szCs w:val="24"/>
        </w:rPr>
      </w:pPr>
      <w:r w:rsidRPr="003426B4">
        <w:rPr>
          <w:rFonts w:ascii="Times New Roman" w:eastAsia="Times New Roman" w:hAnsi="Times New Roman" w:cs="Times New Roman"/>
          <w:bCs/>
          <w:sz w:val="24"/>
          <w:szCs w:val="24"/>
        </w:rPr>
        <w:t>Numai cererile de finanţare eligibile (care îndeplinesc toate criteriile din Grila de verificare a admisibilităţii şi eligibilităţii) sunt admise în următoarea etapă a procesului de evaluare, respectiv evaluarea tehnică şi financiară a proiectului.</w:t>
      </w:r>
    </w:p>
    <w:p w14:paraId="22CA30C7" w14:textId="77777777" w:rsidR="00E0189E" w:rsidRPr="003067FD" w:rsidRDefault="00E0189E" w:rsidP="00E0189E">
      <w:pPr>
        <w:autoSpaceDE w:val="0"/>
        <w:spacing w:after="0" w:line="240" w:lineRule="auto"/>
        <w:jc w:val="both"/>
        <w:rPr>
          <w:rFonts w:ascii="Times New Roman" w:eastAsia="Times New Roman" w:hAnsi="Times New Roman" w:cs="Times New Roman"/>
          <w:bCs/>
          <w:sz w:val="24"/>
          <w:szCs w:val="24"/>
        </w:rPr>
      </w:pPr>
      <w:r w:rsidRPr="003067FD">
        <w:rPr>
          <w:rFonts w:ascii="Times New Roman" w:eastAsia="Times New Roman" w:hAnsi="Times New Roman" w:cs="Times New Roman"/>
          <w:sz w:val="24"/>
          <w:szCs w:val="24"/>
        </w:rPr>
        <w:lastRenderedPageBreak/>
        <w:t>La finalizarea procesului de verificare administrativă şi a eligibilităţii, solicitantul va fi informat în scris privind îndeplinirea sau neîndeplinirea criteriilor de conformitate administrativă şi de eligibilitate.</w:t>
      </w:r>
    </w:p>
    <w:p w14:paraId="41BE110B" w14:textId="77777777" w:rsidR="00E0189E" w:rsidRPr="003067FD" w:rsidRDefault="00E0189E" w:rsidP="00E0189E">
      <w:pPr>
        <w:spacing w:after="0" w:line="240" w:lineRule="auto"/>
        <w:rPr>
          <w:rFonts w:ascii="Times New Roman" w:eastAsia="Times New Roman" w:hAnsi="Times New Roman" w:cs="Times New Roman"/>
          <w:b/>
          <w:bCs/>
          <w:sz w:val="24"/>
          <w:szCs w:val="24"/>
        </w:rPr>
      </w:pPr>
    </w:p>
    <w:p w14:paraId="33A0A92A" w14:textId="77777777" w:rsidR="00E0189E" w:rsidRPr="00F10682" w:rsidRDefault="00E0189E" w:rsidP="00E0189E">
      <w:pPr>
        <w:pStyle w:val="Heading3"/>
        <w:spacing w:line="240" w:lineRule="auto"/>
        <w:rPr>
          <w:rFonts w:cs="Times New Roman"/>
        </w:rPr>
      </w:pPr>
      <w:bookmarkStart w:id="100" w:name="_Toc435107807"/>
      <w:bookmarkStart w:id="101" w:name="_Toc469408791"/>
      <w:bookmarkStart w:id="102" w:name="_Toc496528776"/>
      <w:r w:rsidRPr="00F10682">
        <w:rPr>
          <w:rFonts w:cs="Times New Roman"/>
        </w:rPr>
        <w:t>4.1.2 Evaluarea cererilor de finanțare</w:t>
      </w:r>
      <w:bookmarkEnd w:id="100"/>
      <w:bookmarkEnd w:id="101"/>
      <w:bookmarkEnd w:id="102"/>
    </w:p>
    <w:p w14:paraId="358685C1" w14:textId="77777777" w:rsidR="00E0189E" w:rsidRPr="00174BAD" w:rsidRDefault="00E0189E" w:rsidP="00E0189E">
      <w:pPr>
        <w:spacing w:after="0" w:line="240" w:lineRule="auto"/>
        <w:jc w:val="both"/>
        <w:rPr>
          <w:rFonts w:ascii="Times New Roman" w:eastAsia="Times New Roman" w:hAnsi="Times New Roman" w:cs="Times New Roman"/>
          <w:sz w:val="24"/>
          <w:szCs w:val="24"/>
        </w:rPr>
      </w:pPr>
    </w:p>
    <w:p w14:paraId="04C5FA42" w14:textId="77777777" w:rsidR="00E0189E" w:rsidRPr="00174BAD" w:rsidRDefault="00E0189E" w:rsidP="00E0189E">
      <w:pPr>
        <w:spacing w:after="0" w:line="240" w:lineRule="auto"/>
        <w:jc w:val="both"/>
        <w:rPr>
          <w:rFonts w:ascii="Times New Roman" w:eastAsia="Times New Roman" w:hAnsi="Times New Roman" w:cs="Times New Roman"/>
          <w:sz w:val="24"/>
          <w:szCs w:val="24"/>
        </w:rPr>
      </w:pPr>
      <w:r w:rsidRPr="00174BAD">
        <w:rPr>
          <w:rFonts w:ascii="Times New Roman" w:eastAsia="Times New Roman" w:hAnsi="Times New Roman" w:cs="Times New Roman"/>
          <w:sz w:val="24"/>
          <w:szCs w:val="24"/>
        </w:rPr>
        <w:t>Evaluarea proiectelor se face după trei criterii majore:</w:t>
      </w:r>
    </w:p>
    <w:p w14:paraId="3A1E71D8" w14:textId="77777777" w:rsidR="00E0189E" w:rsidRPr="00174BAD" w:rsidRDefault="00E0189E" w:rsidP="00E0189E">
      <w:pPr>
        <w:numPr>
          <w:ilvl w:val="0"/>
          <w:numId w:val="14"/>
        </w:numPr>
        <w:spacing w:before="60" w:after="0" w:line="240" w:lineRule="auto"/>
        <w:ind w:left="284" w:hanging="284"/>
        <w:jc w:val="both"/>
        <w:rPr>
          <w:rFonts w:ascii="Times New Roman" w:eastAsia="Times New Roman" w:hAnsi="Times New Roman" w:cs="Times New Roman"/>
          <w:sz w:val="24"/>
          <w:szCs w:val="24"/>
        </w:rPr>
      </w:pPr>
      <w:r w:rsidRPr="00174BAD">
        <w:rPr>
          <w:rFonts w:ascii="Times New Roman" w:eastAsia="Times New Roman" w:hAnsi="Times New Roman" w:cs="Times New Roman"/>
          <w:sz w:val="24"/>
          <w:szCs w:val="24"/>
        </w:rPr>
        <w:t>Relevanţa și oportunitatea proiectului - 40 puncte</w:t>
      </w:r>
    </w:p>
    <w:p w14:paraId="3D024A54" w14:textId="77777777" w:rsidR="00E0189E" w:rsidRPr="00174BAD" w:rsidRDefault="00E0189E" w:rsidP="00E0189E">
      <w:pPr>
        <w:numPr>
          <w:ilvl w:val="0"/>
          <w:numId w:val="14"/>
        </w:numPr>
        <w:spacing w:before="60" w:after="0" w:line="240" w:lineRule="auto"/>
        <w:ind w:left="284" w:hanging="284"/>
        <w:jc w:val="both"/>
        <w:rPr>
          <w:rFonts w:ascii="Times New Roman" w:eastAsia="Times New Roman" w:hAnsi="Times New Roman" w:cs="Times New Roman"/>
          <w:sz w:val="24"/>
          <w:szCs w:val="24"/>
        </w:rPr>
      </w:pPr>
      <w:r w:rsidRPr="00174BAD">
        <w:rPr>
          <w:rFonts w:ascii="Times New Roman" w:eastAsia="Times New Roman" w:hAnsi="Times New Roman" w:cs="Times New Roman"/>
          <w:sz w:val="24"/>
          <w:szCs w:val="24"/>
        </w:rPr>
        <w:t>Maturitatea și calitatea pregătirii proiectului – 40 puncte</w:t>
      </w:r>
    </w:p>
    <w:p w14:paraId="1BEA50B5" w14:textId="77777777" w:rsidR="00E0189E" w:rsidRPr="00174BAD" w:rsidRDefault="00E0189E" w:rsidP="00E0189E">
      <w:pPr>
        <w:numPr>
          <w:ilvl w:val="0"/>
          <w:numId w:val="14"/>
        </w:numPr>
        <w:spacing w:before="60" w:after="0" w:line="240" w:lineRule="auto"/>
        <w:ind w:left="284" w:hanging="284"/>
        <w:jc w:val="both"/>
        <w:rPr>
          <w:rFonts w:ascii="Times New Roman" w:eastAsia="Times New Roman" w:hAnsi="Times New Roman" w:cs="Times New Roman"/>
          <w:sz w:val="24"/>
          <w:szCs w:val="24"/>
        </w:rPr>
      </w:pPr>
      <w:r w:rsidRPr="00174BAD">
        <w:rPr>
          <w:rFonts w:ascii="Times New Roman" w:eastAsia="Times New Roman" w:hAnsi="Times New Roman" w:cs="Times New Roman"/>
          <w:sz w:val="24"/>
          <w:szCs w:val="24"/>
        </w:rPr>
        <w:t>Sustenabilitatea proiectului – 20 puncte</w:t>
      </w:r>
    </w:p>
    <w:p w14:paraId="07270194" w14:textId="77777777" w:rsidR="00E0189E" w:rsidRPr="00174BAD" w:rsidRDefault="00E0189E" w:rsidP="00E0189E">
      <w:pPr>
        <w:spacing w:after="0" w:line="240" w:lineRule="auto"/>
        <w:jc w:val="both"/>
        <w:rPr>
          <w:rFonts w:ascii="Times New Roman" w:eastAsia="Times New Roman" w:hAnsi="Times New Roman" w:cs="Times New Roman"/>
          <w:sz w:val="24"/>
          <w:szCs w:val="24"/>
        </w:rPr>
      </w:pPr>
    </w:p>
    <w:p w14:paraId="7E744BBA" w14:textId="77777777" w:rsidR="00E0189E" w:rsidRPr="00174BAD" w:rsidRDefault="00E0189E" w:rsidP="00E0189E">
      <w:pPr>
        <w:spacing w:after="0" w:line="240" w:lineRule="auto"/>
        <w:jc w:val="both"/>
        <w:rPr>
          <w:rFonts w:ascii="Times New Roman" w:eastAsia="Times New Roman" w:hAnsi="Times New Roman" w:cs="Times New Roman"/>
          <w:sz w:val="24"/>
          <w:szCs w:val="24"/>
        </w:rPr>
      </w:pPr>
      <w:r w:rsidRPr="00174BAD">
        <w:rPr>
          <w:rFonts w:ascii="Times New Roman" w:eastAsia="Times New Roman" w:hAnsi="Times New Roman" w:cs="Times New Roman"/>
          <w:sz w:val="24"/>
          <w:szCs w:val="24"/>
        </w:rPr>
        <w:t xml:space="preserve">Fiecare dintre cele trei criterii este împărțit în subcriterii punctate corespunzător. Nota pe fiecare criteriu în parte se calculează prin însumarea notelor acordate tuturor subcriteriilor care îl compun. Punctajul total acordat proiectului reprezintă suma notelor acordate celor 3 criterii, respectiv intre 0 și 100 de puncte. </w:t>
      </w:r>
    </w:p>
    <w:p w14:paraId="4E8A0AEB" w14:textId="77777777" w:rsidR="00E0189E" w:rsidRPr="00174BAD" w:rsidRDefault="00E0189E" w:rsidP="00E0189E">
      <w:pPr>
        <w:spacing w:after="0" w:line="240" w:lineRule="auto"/>
        <w:jc w:val="both"/>
        <w:rPr>
          <w:rFonts w:ascii="Times New Roman" w:eastAsia="Times New Roman" w:hAnsi="Times New Roman" w:cs="Times New Roman"/>
          <w:sz w:val="24"/>
          <w:szCs w:val="24"/>
        </w:rPr>
      </w:pPr>
      <w:r w:rsidRPr="00174BAD">
        <w:rPr>
          <w:rFonts w:ascii="Times New Roman" w:eastAsia="Times New Roman" w:hAnsi="Times New Roman" w:cs="Times New Roman"/>
          <w:sz w:val="24"/>
          <w:szCs w:val="24"/>
        </w:rPr>
        <w:t xml:space="preserve"> </w:t>
      </w:r>
    </w:p>
    <w:p w14:paraId="20D1A606" w14:textId="77777777" w:rsidR="00E0189E" w:rsidRPr="00174BAD" w:rsidRDefault="00E0189E" w:rsidP="00E0189E">
      <w:pPr>
        <w:spacing w:after="0" w:line="240" w:lineRule="auto"/>
        <w:jc w:val="both"/>
        <w:rPr>
          <w:rFonts w:ascii="Times New Roman" w:eastAsia="Times New Roman" w:hAnsi="Times New Roman" w:cs="Times New Roman"/>
          <w:sz w:val="24"/>
          <w:szCs w:val="24"/>
        </w:rPr>
      </w:pPr>
      <w:r w:rsidRPr="00174BAD">
        <w:rPr>
          <w:rFonts w:ascii="Times New Roman" w:eastAsia="Times New Roman" w:hAnsi="Times New Roman" w:cs="Times New Roman"/>
          <w:sz w:val="24"/>
          <w:szCs w:val="24"/>
        </w:rPr>
        <w:t>Punctajul minim pentru fiecare criteriu este după cum urmează:</w:t>
      </w:r>
    </w:p>
    <w:p w14:paraId="25DB070D" w14:textId="77777777" w:rsidR="00E0189E" w:rsidRPr="00174BAD" w:rsidRDefault="00E0189E" w:rsidP="00E0189E">
      <w:pPr>
        <w:numPr>
          <w:ilvl w:val="0"/>
          <w:numId w:val="14"/>
        </w:numPr>
        <w:spacing w:after="0" w:line="240" w:lineRule="auto"/>
        <w:ind w:left="284" w:hanging="284"/>
        <w:jc w:val="both"/>
        <w:rPr>
          <w:rFonts w:ascii="Times New Roman" w:eastAsia="Times New Roman" w:hAnsi="Times New Roman" w:cs="Times New Roman"/>
          <w:sz w:val="24"/>
          <w:szCs w:val="24"/>
        </w:rPr>
      </w:pPr>
      <w:r w:rsidRPr="00174BAD">
        <w:rPr>
          <w:rFonts w:ascii="Times New Roman" w:eastAsia="Times New Roman" w:hAnsi="Times New Roman" w:cs="Times New Roman"/>
          <w:sz w:val="24"/>
          <w:szCs w:val="24"/>
        </w:rPr>
        <w:t>Relevanţa și oportunitatea proiectului - 20 puncte</w:t>
      </w:r>
    </w:p>
    <w:p w14:paraId="5EAA5384" w14:textId="77777777" w:rsidR="00E0189E" w:rsidRPr="00174BAD" w:rsidRDefault="00E0189E" w:rsidP="00E0189E">
      <w:pPr>
        <w:numPr>
          <w:ilvl w:val="0"/>
          <w:numId w:val="14"/>
        </w:numPr>
        <w:spacing w:after="0" w:line="240" w:lineRule="auto"/>
        <w:ind w:left="284" w:hanging="284"/>
        <w:jc w:val="both"/>
        <w:rPr>
          <w:rFonts w:ascii="Times New Roman" w:eastAsia="Times New Roman" w:hAnsi="Times New Roman" w:cs="Times New Roman"/>
          <w:sz w:val="24"/>
          <w:szCs w:val="24"/>
        </w:rPr>
      </w:pPr>
      <w:r w:rsidRPr="00174BAD">
        <w:rPr>
          <w:rFonts w:ascii="Times New Roman" w:eastAsia="Times New Roman" w:hAnsi="Times New Roman" w:cs="Times New Roman"/>
          <w:sz w:val="24"/>
          <w:szCs w:val="24"/>
        </w:rPr>
        <w:t>Maturitatea și calitatea pregătirii proiectului – 28 puncte</w:t>
      </w:r>
    </w:p>
    <w:p w14:paraId="4752C7F8" w14:textId="77777777" w:rsidR="00E0189E" w:rsidRPr="00174BAD" w:rsidRDefault="00E0189E" w:rsidP="00E0189E">
      <w:pPr>
        <w:numPr>
          <w:ilvl w:val="0"/>
          <w:numId w:val="14"/>
        </w:numPr>
        <w:spacing w:after="0" w:line="240" w:lineRule="auto"/>
        <w:ind w:left="284" w:hanging="284"/>
        <w:jc w:val="both"/>
        <w:rPr>
          <w:rFonts w:ascii="Times New Roman" w:eastAsia="Times New Roman" w:hAnsi="Times New Roman" w:cs="Times New Roman"/>
          <w:sz w:val="24"/>
          <w:szCs w:val="24"/>
        </w:rPr>
      </w:pPr>
      <w:r w:rsidRPr="00174BAD">
        <w:rPr>
          <w:rFonts w:ascii="Times New Roman" w:eastAsia="Times New Roman" w:hAnsi="Times New Roman" w:cs="Times New Roman"/>
          <w:sz w:val="24"/>
          <w:szCs w:val="24"/>
        </w:rPr>
        <w:t>Sustenabilitatea proiectului – 12 puncte</w:t>
      </w:r>
    </w:p>
    <w:p w14:paraId="4DCE46D7" w14:textId="77777777" w:rsidR="00E0189E" w:rsidRPr="00174BAD" w:rsidRDefault="00E0189E" w:rsidP="00E0189E">
      <w:pPr>
        <w:spacing w:after="0" w:line="240" w:lineRule="auto"/>
        <w:jc w:val="both"/>
        <w:rPr>
          <w:rFonts w:ascii="Times New Roman" w:eastAsia="Times New Roman" w:hAnsi="Times New Roman" w:cs="Times New Roman"/>
          <w:sz w:val="24"/>
          <w:szCs w:val="24"/>
        </w:rPr>
      </w:pPr>
    </w:p>
    <w:p w14:paraId="7D808676" w14:textId="77777777" w:rsidR="00E0189E" w:rsidRPr="00174BAD" w:rsidRDefault="00E0189E" w:rsidP="00E0189E">
      <w:pPr>
        <w:spacing w:after="0" w:line="240" w:lineRule="auto"/>
        <w:jc w:val="both"/>
        <w:rPr>
          <w:rFonts w:ascii="Times New Roman" w:eastAsia="Times New Roman" w:hAnsi="Times New Roman" w:cs="Times New Roman"/>
          <w:sz w:val="24"/>
          <w:szCs w:val="24"/>
        </w:rPr>
      </w:pPr>
      <w:r w:rsidRPr="00174BAD">
        <w:rPr>
          <w:rFonts w:ascii="Times New Roman" w:eastAsia="Times New Roman" w:hAnsi="Times New Roman" w:cs="Times New Roman"/>
          <w:sz w:val="24"/>
          <w:szCs w:val="24"/>
        </w:rPr>
        <w:t>Obținerea punctajului minim pentru fiecare criteriu nu asigură promovarea spre finanțare. Pragul de calitate pe care fiecare proiect trebuie să îl întrunească pentru acordarea finanțării nerambursabile este minim 80 de puncte, cu obținerea peste minim la fiecare criteriu în parte.</w:t>
      </w:r>
    </w:p>
    <w:p w14:paraId="46B34D56" w14:textId="77777777" w:rsidR="00E0189E" w:rsidRPr="00174BAD" w:rsidRDefault="00E0189E" w:rsidP="00E0189E">
      <w:pPr>
        <w:spacing w:after="0" w:line="240" w:lineRule="auto"/>
        <w:jc w:val="both"/>
        <w:rPr>
          <w:rFonts w:ascii="Times New Roman" w:eastAsia="Times New Roman" w:hAnsi="Times New Roman" w:cs="Times New Roman"/>
          <w:sz w:val="24"/>
          <w:szCs w:val="24"/>
        </w:rPr>
      </w:pPr>
    </w:p>
    <w:p w14:paraId="67AAA871" w14:textId="77777777" w:rsidR="00E0189E" w:rsidRPr="00174BAD" w:rsidRDefault="00E0189E" w:rsidP="00E0189E">
      <w:pPr>
        <w:spacing w:after="0" w:line="240" w:lineRule="auto"/>
        <w:jc w:val="both"/>
        <w:rPr>
          <w:rFonts w:ascii="Times New Roman" w:eastAsia="Times New Roman" w:hAnsi="Times New Roman" w:cs="Times New Roman"/>
          <w:sz w:val="24"/>
          <w:szCs w:val="24"/>
        </w:rPr>
      </w:pPr>
      <w:r w:rsidRPr="00174BAD">
        <w:rPr>
          <w:rFonts w:ascii="Times New Roman" w:eastAsia="Times New Roman" w:hAnsi="Times New Roman" w:cs="Times New Roman"/>
          <w:sz w:val="24"/>
          <w:szCs w:val="24"/>
        </w:rPr>
        <w:t xml:space="preserve">Astfel, dacă proiectul obține punctajul minim alocat fiecărui criteriu, respectiv un total de maxim 60 de puncte, acesta va fi  respins.  </w:t>
      </w:r>
    </w:p>
    <w:p w14:paraId="190CECD7" w14:textId="77777777" w:rsidR="00E0189E" w:rsidRPr="00174BAD" w:rsidRDefault="00E0189E" w:rsidP="00E0189E">
      <w:pPr>
        <w:spacing w:after="0" w:line="240" w:lineRule="auto"/>
        <w:jc w:val="both"/>
        <w:rPr>
          <w:rFonts w:ascii="Times New Roman" w:eastAsia="Times New Roman" w:hAnsi="Times New Roman" w:cs="Times New Roman"/>
          <w:sz w:val="24"/>
          <w:szCs w:val="24"/>
        </w:rPr>
      </w:pPr>
    </w:p>
    <w:p w14:paraId="1FE6BC44" w14:textId="77777777" w:rsidR="00E0189E" w:rsidRPr="00174BAD" w:rsidRDefault="00E0189E" w:rsidP="00E0189E">
      <w:pPr>
        <w:spacing w:after="0" w:line="240" w:lineRule="auto"/>
        <w:jc w:val="both"/>
        <w:rPr>
          <w:rFonts w:ascii="Times New Roman" w:eastAsia="Times New Roman" w:hAnsi="Times New Roman" w:cs="Times New Roman"/>
          <w:sz w:val="24"/>
          <w:szCs w:val="24"/>
        </w:rPr>
      </w:pPr>
      <w:r w:rsidRPr="00174BAD">
        <w:rPr>
          <w:rFonts w:ascii="Times New Roman" w:eastAsia="Times New Roman" w:hAnsi="Times New Roman" w:cs="Times New Roman"/>
          <w:sz w:val="24"/>
          <w:szCs w:val="24"/>
        </w:rPr>
        <w:t>Proiectele care obțin 80 de puncte, cu obținerea peste minim la fiecare criteriu în parte, vor fi declarate ca selectate pentru acordarea finanțării nerambursabile.</w:t>
      </w:r>
    </w:p>
    <w:p w14:paraId="71D12D1B" w14:textId="77777777" w:rsidR="00E0189E" w:rsidRPr="00174BAD" w:rsidRDefault="00E0189E" w:rsidP="00E0189E">
      <w:pPr>
        <w:spacing w:after="0" w:line="240" w:lineRule="auto"/>
        <w:jc w:val="both"/>
        <w:rPr>
          <w:rFonts w:ascii="Times New Roman" w:eastAsia="Times New Roman" w:hAnsi="Times New Roman" w:cs="Times New Roman"/>
          <w:sz w:val="24"/>
          <w:szCs w:val="24"/>
        </w:rPr>
      </w:pPr>
    </w:p>
    <w:p w14:paraId="00BC4BB0" w14:textId="77777777" w:rsidR="00E0189E" w:rsidRPr="00174BAD" w:rsidRDefault="00E0189E" w:rsidP="00E0189E">
      <w:pPr>
        <w:spacing w:after="0" w:line="240" w:lineRule="auto"/>
        <w:jc w:val="both"/>
        <w:rPr>
          <w:rFonts w:ascii="Times New Roman" w:eastAsia="Times New Roman" w:hAnsi="Times New Roman" w:cs="Times New Roman"/>
          <w:sz w:val="24"/>
          <w:szCs w:val="24"/>
        </w:rPr>
      </w:pPr>
      <w:r w:rsidRPr="00174BAD">
        <w:rPr>
          <w:rFonts w:ascii="Times New Roman" w:eastAsia="Times New Roman" w:hAnsi="Times New Roman" w:cs="Times New Roman"/>
          <w:sz w:val="24"/>
          <w:szCs w:val="24"/>
        </w:rPr>
        <w:t>Evaluarea proiectului va permite aprecierea contribuţiei proiectului la îndeplinirea obiectivelor POIM, la implementarea strategiilor relevante cu privire la decontaminarea siturilor poluate din România. Se va urmări ca propunerea de proiect să fie clară, coerentă, realistă şi fezabilă cu privire la operaţiunile propuse, termenele de realizare, eficienţa investiţiilor. Se va evalua coerenţa între problemele identificate, obiectivele proiectului, activităţile propuse şi rezultatele estimate. Toate activităţile propuse în proiect trebuie să fie clar descrise şi cuantificate. Se va evalua dacă resursele folosite pentru implementarea proiectului sunt suficiente. Planificarea activităţilor trebuie să fie realistă. Bugetul proiectului, defalcat pe categorii de cheltuieli trebuie să fie transparent şi coerent.</w:t>
      </w:r>
    </w:p>
    <w:p w14:paraId="52B0618C" w14:textId="77777777" w:rsidR="00E0189E" w:rsidRPr="00174BAD" w:rsidRDefault="00E0189E" w:rsidP="00E0189E">
      <w:pPr>
        <w:spacing w:after="0" w:line="240" w:lineRule="auto"/>
        <w:jc w:val="both"/>
        <w:rPr>
          <w:rFonts w:ascii="Times New Roman" w:eastAsia="Times New Roman" w:hAnsi="Times New Roman" w:cs="Times New Roman"/>
          <w:sz w:val="24"/>
          <w:szCs w:val="24"/>
        </w:rPr>
      </w:pPr>
    </w:p>
    <w:p w14:paraId="539B240E" w14:textId="77777777" w:rsidR="00E0189E" w:rsidRPr="00174BAD" w:rsidRDefault="00E0189E" w:rsidP="00E0189E">
      <w:pPr>
        <w:spacing w:after="0" w:line="240" w:lineRule="auto"/>
        <w:jc w:val="both"/>
        <w:rPr>
          <w:rFonts w:ascii="Times New Roman" w:eastAsia="Times New Roman" w:hAnsi="Times New Roman" w:cs="Times New Roman"/>
          <w:sz w:val="24"/>
          <w:szCs w:val="24"/>
        </w:rPr>
      </w:pPr>
      <w:r w:rsidRPr="00174BAD">
        <w:rPr>
          <w:rFonts w:ascii="Times New Roman" w:eastAsia="Times New Roman" w:hAnsi="Times New Roman" w:cs="Times New Roman"/>
          <w:sz w:val="24"/>
          <w:szCs w:val="24"/>
        </w:rPr>
        <w:t>Evaluarea se va face conform Grilei de evaluare din Anexa 3.</w:t>
      </w:r>
    </w:p>
    <w:p w14:paraId="01C31D7C" w14:textId="77777777" w:rsidR="00E0189E" w:rsidRPr="00174BAD" w:rsidRDefault="00E0189E" w:rsidP="00E0189E">
      <w:pPr>
        <w:spacing w:before="120" w:after="0" w:line="240" w:lineRule="auto"/>
        <w:jc w:val="both"/>
        <w:rPr>
          <w:rFonts w:ascii="Times New Roman" w:eastAsia="Times New Roman" w:hAnsi="Times New Roman" w:cs="Times New Roman"/>
          <w:sz w:val="24"/>
          <w:szCs w:val="24"/>
        </w:rPr>
      </w:pPr>
    </w:p>
    <w:tbl>
      <w:tblPr>
        <w:tblStyle w:val="TableGrid5"/>
        <w:tblW w:w="0" w:type="auto"/>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10033"/>
      </w:tblGrid>
      <w:tr w:rsidR="00E0189E" w:rsidRPr="00C000AE" w14:paraId="6E8D4200" w14:textId="77777777" w:rsidTr="00E0189E">
        <w:trPr>
          <w:trHeight w:val="712"/>
        </w:trPr>
        <w:tc>
          <w:tcPr>
            <w:tcW w:w="10173" w:type="dxa"/>
          </w:tcPr>
          <w:p w14:paraId="354EBCD8" w14:textId="77777777" w:rsidR="00E0189E" w:rsidRPr="00C000AE" w:rsidRDefault="00E0189E" w:rsidP="00E0189E">
            <w:pPr>
              <w:jc w:val="both"/>
              <w:rPr>
                <w:rFonts w:ascii="Times New Roman" w:eastAsia="Times New Roman" w:hAnsi="Times New Roman" w:cs="Times New Roman"/>
                <w:b/>
                <w:color w:val="FF0000"/>
                <w:sz w:val="24"/>
                <w:szCs w:val="24"/>
                <w:lang w:val="ro-RO"/>
              </w:rPr>
            </w:pPr>
            <w:r w:rsidRPr="00C000AE">
              <w:rPr>
                <w:rFonts w:ascii="Times New Roman" w:eastAsia="Times New Roman" w:hAnsi="Times New Roman" w:cs="Times New Roman"/>
                <w:b/>
                <w:color w:val="FF0000"/>
                <w:sz w:val="24"/>
                <w:szCs w:val="24"/>
                <w:lang w:val="ro-RO"/>
              </w:rPr>
              <w:t>Atenție!</w:t>
            </w:r>
          </w:p>
          <w:p w14:paraId="28AF770D" w14:textId="77777777" w:rsidR="00E0189E" w:rsidRPr="00C000AE" w:rsidRDefault="00E0189E" w:rsidP="00E0189E">
            <w:pPr>
              <w:jc w:val="both"/>
              <w:rPr>
                <w:rFonts w:ascii="Times New Roman" w:eastAsia="Times New Roman" w:hAnsi="Times New Roman" w:cs="Times New Roman"/>
                <w:sz w:val="24"/>
                <w:szCs w:val="24"/>
                <w:highlight w:val="red"/>
                <w:lang w:val="ro-RO"/>
              </w:rPr>
            </w:pPr>
          </w:p>
          <w:p w14:paraId="6E76EA43" w14:textId="77777777" w:rsidR="00E0189E" w:rsidRPr="00C000AE" w:rsidRDefault="00E0189E" w:rsidP="00E0189E">
            <w:pPr>
              <w:jc w:val="both"/>
              <w:rPr>
                <w:rFonts w:ascii="Times New Roman" w:hAnsi="Times New Roman"/>
                <w:sz w:val="24"/>
                <w:szCs w:val="24"/>
                <w:lang w:val="ro-RO"/>
              </w:rPr>
            </w:pPr>
            <w:r w:rsidRPr="00C000AE">
              <w:rPr>
                <w:rFonts w:ascii="Times New Roman" w:hAnsi="Times New Roman"/>
                <w:sz w:val="24"/>
                <w:szCs w:val="24"/>
                <w:lang w:val="ro-RO"/>
              </w:rPr>
              <w:t>Având în vedere că depunerea cererii de finanţare se face electronic, procesul de clarificări se va desfăşura astfel:</w:t>
            </w:r>
          </w:p>
          <w:p w14:paraId="6306038D" w14:textId="4FBB194A" w:rsidR="00E0189E" w:rsidRPr="00C000AE" w:rsidRDefault="00E0189E" w:rsidP="00E0189E">
            <w:pPr>
              <w:pStyle w:val="ListParagraph"/>
              <w:numPr>
                <w:ilvl w:val="0"/>
                <w:numId w:val="21"/>
              </w:numPr>
              <w:ind w:left="709" w:hanging="289"/>
              <w:jc w:val="both"/>
              <w:rPr>
                <w:rFonts w:ascii="Times New Roman" w:hAnsi="Times New Roman"/>
                <w:sz w:val="24"/>
                <w:szCs w:val="24"/>
                <w:lang w:val="ro-RO"/>
              </w:rPr>
            </w:pPr>
            <w:r w:rsidRPr="00C000AE">
              <w:rPr>
                <w:rFonts w:ascii="Times New Roman" w:hAnsi="Times New Roman"/>
                <w:sz w:val="24"/>
                <w:szCs w:val="24"/>
                <w:lang w:val="ro-RO"/>
              </w:rPr>
              <w:t xml:space="preserve">Se vor solicita clarificări pentru această etapă de evaluare; </w:t>
            </w:r>
          </w:p>
          <w:p w14:paraId="78C311C2" w14:textId="77777777" w:rsidR="00E0189E" w:rsidRPr="00C000AE" w:rsidRDefault="00E0189E" w:rsidP="00E0189E">
            <w:pPr>
              <w:pStyle w:val="ListParagraph"/>
              <w:numPr>
                <w:ilvl w:val="0"/>
                <w:numId w:val="21"/>
              </w:numPr>
              <w:ind w:left="709" w:hanging="289"/>
              <w:jc w:val="both"/>
              <w:rPr>
                <w:rFonts w:ascii="Times New Roman" w:hAnsi="Times New Roman"/>
                <w:sz w:val="24"/>
                <w:szCs w:val="24"/>
                <w:lang w:val="ro-RO"/>
              </w:rPr>
            </w:pPr>
            <w:r w:rsidRPr="00C000AE">
              <w:rPr>
                <w:rFonts w:ascii="Times New Roman" w:hAnsi="Times New Roman"/>
                <w:sz w:val="24"/>
                <w:szCs w:val="24"/>
                <w:lang w:val="ro-RO"/>
              </w:rPr>
              <w:t>Solicitantul va avea obligaţia să răspundă în maxim 5 zile lucrătoare.</w:t>
            </w:r>
          </w:p>
        </w:tc>
      </w:tr>
    </w:tbl>
    <w:p w14:paraId="3C29E406" w14:textId="77777777" w:rsidR="00E0189E" w:rsidRPr="00C000AE" w:rsidRDefault="00E0189E" w:rsidP="00E0189E">
      <w:pPr>
        <w:spacing w:after="0" w:line="240" w:lineRule="auto"/>
        <w:jc w:val="both"/>
        <w:rPr>
          <w:rFonts w:ascii="Times New Roman" w:eastAsia="Times New Roman" w:hAnsi="Times New Roman" w:cs="Times New Roman"/>
          <w:b/>
          <w:i/>
          <w:color w:val="FF0000"/>
          <w:sz w:val="24"/>
          <w:szCs w:val="24"/>
        </w:rPr>
      </w:pPr>
    </w:p>
    <w:p w14:paraId="2E1D94EB" w14:textId="77777777" w:rsidR="00E0189E" w:rsidRPr="003067FD" w:rsidRDefault="00E0189E" w:rsidP="00E0189E">
      <w:pPr>
        <w:spacing w:before="120" w:after="0" w:line="240" w:lineRule="auto"/>
        <w:jc w:val="both"/>
        <w:rPr>
          <w:rFonts w:ascii="Times New Roman" w:eastAsia="Times New Roman" w:hAnsi="Times New Roman" w:cs="Times New Roman"/>
          <w:sz w:val="24"/>
          <w:szCs w:val="24"/>
        </w:rPr>
      </w:pPr>
      <w:r w:rsidRPr="003426B4">
        <w:rPr>
          <w:rFonts w:ascii="Times New Roman" w:eastAsia="Times New Roman" w:hAnsi="Times New Roman" w:cs="Times New Roman"/>
          <w:sz w:val="24"/>
          <w:szCs w:val="24"/>
        </w:rPr>
        <w:t>Pentru fiecare proiect selectat în vederea finanţării se va întocmi o notă de aprobare a finanţării. Pentru fiecare proiect respins, solicitantul va fi înștiințat în scris asupra mo</w:t>
      </w:r>
      <w:r w:rsidRPr="003067FD">
        <w:rPr>
          <w:rFonts w:ascii="Times New Roman" w:eastAsia="Times New Roman" w:hAnsi="Times New Roman" w:cs="Times New Roman"/>
          <w:sz w:val="24"/>
          <w:szCs w:val="24"/>
        </w:rPr>
        <w:t>tivelor respingerii.</w:t>
      </w:r>
    </w:p>
    <w:p w14:paraId="3FE6D3F0" w14:textId="77777777" w:rsidR="00E0189E" w:rsidRPr="003067FD" w:rsidRDefault="00E0189E" w:rsidP="00E0189E">
      <w:pPr>
        <w:pStyle w:val="Heading2"/>
        <w:rPr>
          <w:rFonts w:eastAsia="Times New Roman"/>
        </w:rPr>
      </w:pPr>
      <w:bookmarkStart w:id="103" w:name="_Toc469408792"/>
      <w:bookmarkStart w:id="104" w:name="_Toc496528777"/>
      <w:r w:rsidRPr="003067FD">
        <w:rPr>
          <w:rFonts w:eastAsia="Times New Roman"/>
        </w:rPr>
        <w:lastRenderedPageBreak/>
        <w:t>4.2 Depunerea și soluționarea contestațiilor</w:t>
      </w:r>
      <w:bookmarkEnd w:id="103"/>
      <w:bookmarkEnd w:id="104"/>
    </w:p>
    <w:p w14:paraId="155D6C7E" w14:textId="77777777" w:rsidR="00E0189E" w:rsidRPr="003067FD" w:rsidRDefault="00E0189E" w:rsidP="00E0189E">
      <w:pPr>
        <w:spacing w:after="0" w:line="240" w:lineRule="auto"/>
        <w:jc w:val="both"/>
        <w:rPr>
          <w:rFonts w:ascii="Times New Roman" w:eastAsia="Times New Roman" w:hAnsi="Times New Roman" w:cs="Times New Roman"/>
          <w:sz w:val="24"/>
          <w:szCs w:val="24"/>
        </w:rPr>
      </w:pPr>
    </w:p>
    <w:p w14:paraId="3C17CA22" w14:textId="77777777" w:rsidR="00E0189E" w:rsidRPr="00174BAD" w:rsidRDefault="00E0189E" w:rsidP="00E0189E">
      <w:pPr>
        <w:spacing w:after="0" w:line="240" w:lineRule="auto"/>
        <w:jc w:val="both"/>
        <w:rPr>
          <w:rFonts w:ascii="Times New Roman" w:eastAsia="Times New Roman" w:hAnsi="Times New Roman" w:cs="Times New Roman"/>
          <w:sz w:val="24"/>
          <w:szCs w:val="24"/>
        </w:rPr>
      </w:pPr>
      <w:r w:rsidRPr="003067FD">
        <w:rPr>
          <w:rFonts w:ascii="Times New Roman" w:eastAsia="Times New Roman" w:hAnsi="Times New Roman" w:cs="Times New Roman"/>
          <w:sz w:val="24"/>
          <w:szCs w:val="24"/>
        </w:rPr>
        <w:t xml:space="preserve">În situaţia în care solicitantul </w:t>
      </w:r>
      <w:r w:rsidRPr="00F10682">
        <w:rPr>
          <w:rFonts w:ascii="Times New Roman" w:eastAsia="Times New Roman" w:hAnsi="Times New Roman" w:cs="Times New Roman"/>
          <w:sz w:val="24"/>
          <w:szCs w:val="24"/>
        </w:rPr>
        <w:t>este nemulţumit</w:t>
      </w:r>
      <w:r w:rsidRPr="00174BAD">
        <w:rPr>
          <w:rFonts w:ascii="Times New Roman" w:eastAsia="Times New Roman" w:hAnsi="Times New Roman" w:cs="Times New Roman"/>
          <w:sz w:val="24"/>
          <w:szCs w:val="24"/>
        </w:rPr>
        <w:t xml:space="preserve"> de repingerea proiectului în oricare dintre etape, inclusiv în etapa de contractare, aceştia au posibilitatea de a contesta acest rezultat. </w:t>
      </w:r>
    </w:p>
    <w:p w14:paraId="77B24234" w14:textId="77777777" w:rsidR="00E0189E" w:rsidRPr="00174BAD" w:rsidRDefault="00E0189E" w:rsidP="00E0189E">
      <w:pPr>
        <w:spacing w:after="0" w:line="240" w:lineRule="auto"/>
        <w:jc w:val="both"/>
        <w:rPr>
          <w:rFonts w:ascii="Times New Roman" w:eastAsia="Times New Roman" w:hAnsi="Times New Roman" w:cs="Times New Roman"/>
          <w:sz w:val="24"/>
          <w:szCs w:val="24"/>
        </w:rPr>
      </w:pPr>
    </w:p>
    <w:p w14:paraId="0CA2CC84" w14:textId="77777777" w:rsidR="00E0189E" w:rsidRPr="00174BAD" w:rsidRDefault="00E0189E" w:rsidP="00E0189E">
      <w:pPr>
        <w:spacing w:after="0" w:line="240" w:lineRule="auto"/>
        <w:jc w:val="both"/>
        <w:rPr>
          <w:rFonts w:ascii="Times New Roman" w:eastAsia="Times New Roman" w:hAnsi="Times New Roman" w:cs="Times New Roman"/>
          <w:sz w:val="24"/>
          <w:szCs w:val="24"/>
        </w:rPr>
      </w:pPr>
      <w:r w:rsidRPr="00174BAD">
        <w:rPr>
          <w:rFonts w:ascii="Times New Roman" w:eastAsia="Times New Roman" w:hAnsi="Times New Roman" w:cs="Times New Roman"/>
          <w:sz w:val="24"/>
          <w:szCs w:val="24"/>
        </w:rPr>
        <w:t xml:space="preserve">Contestaţiile se depun în termen de 10 zile lucrătoare de la comunicarea rezultatului la sediul Ministerul Fondurilor Europene. Soluţionarea contestaţiilor se va face în termen de maxim 30 de zile calendaristice. </w:t>
      </w:r>
    </w:p>
    <w:p w14:paraId="5C8C8EBC" w14:textId="77777777" w:rsidR="00E0189E" w:rsidRPr="00174BAD" w:rsidRDefault="00E0189E" w:rsidP="00E0189E">
      <w:pPr>
        <w:spacing w:after="0" w:line="240" w:lineRule="auto"/>
        <w:jc w:val="both"/>
        <w:rPr>
          <w:rFonts w:ascii="Times New Roman" w:eastAsia="Times New Roman" w:hAnsi="Times New Roman" w:cs="Times New Roman"/>
          <w:sz w:val="24"/>
          <w:szCs w:val="24"/>
        </w:rPr>
      </w:pPr>
    </w:p>
    <w:p w14:paraId="174CB7A3" w14:textId="77777777" w:rsidR="00E0189E" w:rsidRPr="00174BAD" w:rsidRDefault="00E0189E" w:rsidP="00E0189E">
      <w:pPr>
        <w:spacing w:after="0" w:line="240" w:lineRule="auto"/>
        <w:jc w:val="both"/>
        <w:rPr>
          <w:rFonts w:ascii="Times New Roman" w:eastAsia="Times New Roman" w:hAnsi="Times New Roman" w:cs="Times New Roman"/>
          <w:sz w:val="24"/>
          <w:szCs w:val="24"/>
        </w:rPr>
      </w:pPr>
      <w:r w:rsidRPr="00174BAD">
        <w:rPr>
          <w:rFonts w:ascii="Times New Roman" w:eastAsia="Times New Roman" w:hAnsi="Times New Roman" w:cs="Times New Roman"/>
          <w:sz w:val="24"/>
          <w:szCs w:val="24"/>
        </w:rPr>
        <w:t xml:space="preserve">Pentru a putea fi luate în considerare, contestațiile trebuie să respecte următoarele cerințe: </w:t>
      </w:r>
    </w:p>
    <w:p w14:paraId="752DACEC" w14:textId="77777777" w:rsidR="00E0189E" w:rsidRPr="00174BAD" w:rsidRDefault="00E0189E" w:rsidP="00E0189E">
      <w:pPr>
        <w:numPr>
          <w:ilvl w:val="0"/>
          <w:numId w:val="16"/>
        </w:numPr>
        <w:spacing w:after="0" w:line="240" w:lineRule="auto"/>
        <w:jc w:val="both"/>
        <w:rPr>
          <w:rFonts w:ascii="Times New Roman" w:eastAsia="Times New Roman" w:hAnsi="Times New Roman" w:cs="Times New Roman"/>
          <w:sz w:val="24"/>
          <w:szCs w:val="24"/>
        </w:rPr>
      </w:pPr>
      <w:r w:rsidRPr="00174BAD">
        <w:rPr>
          <w:rFonts w:ascii="Times New Roman" w:eastAsia="Times New Roman" w:hAnsi="Times New Roman" w:cs="Times New Roman"/>
          <w:sz w:val="24"/>
          <w:szCs w:val="24"/>
        </w:rPr>
        <w:t>Identificarea contestatarului, prin: denumirea solicitantului; adresa; funcţia, numele şi prenumele reprezentantului legal;</w:t>
      </w:r>
    </w:p>
    <w:p w14:paraId="744FC93A" w14:textId="77777777" w:rsidR="00E0189E" w:rsidRPr="00174BAD" w:rsidRDefault="00E0189E" w:rsidP="00E0189E">
      <w:pPr>
        <w:numPr>
          <w:ilvl w:val="0"/>
          <w:numId w:val="16"/>
        </w:numPr>
        <w:spacing w:after="0" w:line="240" w:lineRule="auto"/>
        <w:jc w:val="both"/>
        <w:rPr>
          <w:rFonts w:ascii="Times New Roman" w:eastAsia="Times New Roman" w:hAnsi="Times New Roman" w:cs="Times New Roman"/>
          <w:sz w:val="24"/>
          <w:szCs w:val="24"/>
        </w:rPr>
      </w:pPr>
      <w:r w:rsidRPr="00174BAD">
        <w:rPr>
          <w:rFonts w:ascii="Times New Roman" w:eastAsia="Times New Roman" w:hAnsi="Times New Roman" w:cs="Times New Roman"/>
          <w:sz w:val="24"/>
          <w:szCs w:val="24"/>
        </w:rPr>
        <w:t>Identificarea proiectului, prin: numărul unic de înregistrare alocat cererii de finanţare (codul SMIS) şi titlul proiectului;</w:t>
      </w:r>
    </w:p>
    <w:p w14:paraId="33E79AB3" w14:textId="77777777" w:rsidR="00E0189E" w:rsidRPr="00174BAD" w:rsidRDefault="00E0189E" w:rsidP="00E0189E">
      <w:pPr>
        <w:numPr>
          <w:ilvl w:val="0"/>
          <w:numId w:val="16"/>
        </w:numPr>
        <w:spacing w:after="0" w:line="240" w:lineRule="auto"/>
        <w:jc w:val="both"/>
        <w:rPr>
          <w:rFonts w:ascii="Times New Roman" w:eastAsia="Times New Roman" w:hAnsi="Times New Roman" w:cs="Times New Roman"/>
          <w:sz w:val="24"/>
          <w:szCs w:val="24"/>
        </w:rPr>
      </w:pPr>
      <w:r w:rsidRPr="00174BAD">
        <w:rPr>
          <w:rFonts w:ascii="Times New Roman" w:eastAsia="Times New Roman" w:hAnsi="Times New Roman" w:cs="Times New Roman"/>
          <w:sz w:val="24"/>
          <w:szCs w:val="24"/>
        </w:rPr>
        <w:t>Obiectul contestaţiei (ce se solicită prin formularea contestaţiei);</w:t>
      </w:r>
    </w:p>
    <w:p w14:paraId="57269CC4" w14:textId="77777777" w:rsidR="00E0189E" w:rsidRPr="00174BAD" w:rsidRDefault="00E0189E" w:rsidP="00E0189E">
      <w:pPr>
        <w:numPr>
          <w:ilvl w:val="0"/>
          <w:numId w:val="16"/>
        </w:numPr>
        <w:spacing w:after="0" w:line="240" w:lineRule="auto"/>
        <w:jc w:val="both"/>
        <w:rPr>
          <w:rFonts w:ascii="Times New Roman" w:eastAsia="Times New Roman" w:hAnsi="Times New Roman" w:cs="Times New Roman"/>
          <w:sz w:val="24"/>
          <w:szCs w:val="24"/>
        </w:rPr>
      </w:pPr>
      <w:r w:rsidRPr="00174BAD">
        <w:rPr>
          <w:rFonts w:ascii="Times New Roman" w:eastAsia="Times New Roman" w:hAnsi="Times New Roman" w:cs="Times New Roman"/>
          <w:sz w:val="24"/>
          <w:szCs w:val="24"/>
        </w:rPr>
        <w:t>Motivele de fapt şi de drept (dispoziţiile legale naţionale şi/sau comunitare, principiile încălcate);</w:t>
      </w:r>
    </w:p>
    <w:p w14:paraId="7F58FFF0" w14:textId="77777777" w:rsidR="00E0189E" w:rsidRPr="00174BAD" w:rsidRDefault="00E0189E" w:rsidP="00E0189E">
      <w:pPr>
        <w:numPr>
          <w:ilvl w:val="0"/>
          <w:numId w:val="16"/>
        </w:numPr>
        <w:spacing w:after="0" w:line="240" w:lineRule="auto"/>
        <w:jc w:val="both"/>
        <w:rPr>
          <w:rFonts w:ascii="Times New Roman" w:eastAsia="Times New Roman" w:hAnsi="Times New Roman" w:cs="Times New Roman"/>
          <w:sz w:val="24"/>
          <w:szCs w:val="24"/>
        </w:rPr>
      </w:pPr>
      <w:r w:rsidRPr="00174BAD">
        <w:rPr>
          <w:rFonts w:ascii="Times New Roman" w:eastAsia="Times New Roman" w:hAnsi="Times New Roman" w:cs="Times New Roman"/>
          <w:sz w:val="24"/>
          <w:szCs w:val="24"/>
        </w:rPr>
        <w:t>Mijloace de probă (acolo unde există);</w:t>
      </w:r>
    </w:p>
    <w:p w14:paraId="145F9A3E" w14:textId="77777777" w:rsidR="00E0189E" w:rsidRPr="00C000AE" w:rsidRDefault="00E0189E" w:rsidP="00E0189E">
      <w:pPr>
        <w:numPr>
          <w:ilvl w:val="0"/>
          <w:numId w:val="16"/>
        </w:numPr>
        <w:spacing w:after="0" w:line="240" w:lineRule="auto"/>
        <w:jc w:val="both"/>
        <w:rPr>
          <w:rFonts w:ascii="Times New Roman" w:eastAsia="Times New Roman" w:hAnsi="Times New Roman" w:cs="Times New Roman"/>
          <w:sz w:val="24"/>
          <w:szCs w:val="24"/>
        </w:rPr>
      </w:pPr>
      <w:r w:rsidRPr="00174BAD">
        <w:rPr>
          <w:rFonts w:ascii="Times New Roman" w:eastAsia="Times New Roman" w:hAnsi="Times New Roman" w:cs="Times New Roman"/>
          <w:sz w:val="24"/>
          <w:szCs w:val="24"/>
        </w:rPr>
        <w:t>Contestaţiile trebuie să fie însoţite de o copie a adresei de comunicare de către AM POIM a rezultatului procesului de evaluare și selecție</w:t>
      </w:r>
      <w:r w:rsidRPr="00C000AE">
        <w:rPr>
          <w:rFonts w:ascii="Times New Roman" w:eastAsia="Times New Roman" w:hAnsi="Times New Roman" w:cs="Times New Roman"/>
          <w:sz w:val="24"/>
          <w:szCs w:val="24"/>
        </w:rPr>
        <w:t>;</w:t>
      </w:r>
    </w:p>
    <w:p w14:paraId="32AD0056" w14:textId="77777777" w:rsidR="00E0189E" w:rsidRPr="00C000AE" w:rsidRDefault="00E0189E" w:rsidP="00E0189E">
      <w:pPr>
        <w:numPr>
          <w:ilvl w:val="0"/>
          <w:numId w:val="16"/>
        </w:numPr>
        <w:spacing w:after="0" w:line="240" w:lineRule="auto"/>
        <w:jc w:val="both"/>
        <w:rPr>
          <w:rFonts w:ascii="Times New Roman" w:eastAsia="Times New Roman" w:hAnsi="Times New Roman" w:cs="Times New Roman"/>
          <w:sz w:val="24"/>
          <w:szCs w:val="24"/>
        </w:rPr>
      </w:pPr>
      <w:r w:rsidRPr="00C000AE">
        <w:rPr>
          <w:rFonts w:ascii="Times New Roman" w:eastAsia="Times New Roman" w:hAnsi="Times New Roman" w:cs="Times New Roman"/>
          <w:sz w:val="24"/>
          <w:szCs w:val="24"/>
        </w:rPr>
        <w:t>Semnătura reprezentantului legal;</w:t>
      </w:r>
    </w:p>
    <w:p w14:paraId="31F2A57B" w14:textId="77777777" w:rsidR="00E0189E" w:rsidRPr="003426B4" w:rsidRDefault="00E0189E" w:rsidP="00E0189E">
      <w:pPr>
        <w:numPr>
          <w:ilvl w:val="0"/>
          <w:numId w:val="16"/>
        </w:numPr>
        <w:spacing w:after="0" w:line="240" w:lineRule="auto"/>
        <w:jc w:val="both"/>
        <w:rPr>
          <w:rFonts w:ascii="Times New Roman" w:eastAsia="Times New Roman" w:hAnsi="Times New Roman" w:cs="Times New Roman"/>
          <w:sz w:val="24"/>
          <w:szCs w:val="24"/>
        </w:rPr>
      </w:pPr>
      <w:r w:rsidRPr="003426B4">
        <w:rPr>
          <w:rFonts w:ascii="Times New Roman" w:eastAsia="Times New Roman" w:hAnsi="Times New Roman" w:cs="Times New Roman"/>
          <w:sz w:val="24"/>
          <w:szCs w:val="24"/>
        </w:rPr>
        <w:t>Data formulării contestaţiei;</w:t>
      </w:r>
    </w:p>
    <w:p w14:paraId="44C3290A" w14:textId="77777777" w:rsidR="00E0189E" w:rsidRPr="003067FD" w:rsidRDefault="00E0189E" w:rsidP="00E0189E">
      <w:pPr>
        <w:numPr>
          <w:ilvl w:val="0"/>
          <w:numId w:val="16"/>
        </w:numPr>
        <w:spacing w:after="0" w:line="240" w:lineRule="auto"/>
        <w:jc w:val="both"/>
        <w:rPr>
          <w:rFonts w:ascii="Times New Roman" w:eastAsia="Times New Roman" w:hAnsi="Times New Roman" w:cs="Times New Roman"/>
          <w:sz w:val="24"/>
          <w:szCs w:val="24"/>
        </w:rPr>
      </w:pPr>
      <w:r w:rsidRPr="003067FD">
        <w:rPr>
          <w:rFonts w:ascii="Times New Roman" w:eastAsia="Times New Roman" w:hAnsi="Times New Roman" w:cs="Times New Roman"/>
          <w:sz w:val="24"/>
          <w:szCs w:val="24"/>
        </w:rPr>
        <w:t>(după caz)  Ştampila.</w:t>
      </w:r>
    </w:p>
    <w:p w14:paraId="0E0A37CE" w14:textId="77777777" w:rsidR="00E0189E" w:rsidRPr="003067FD" w:rsidRDefault="00E0189E" w:rsidP="00E0189E">
      <w:pPr>
        <w:spacing w:after="0" w:line="240" w:lineRule="auto"/>
        <w:jc w:val="both"/>
        <w:rPr>
          <w:rFonts w:ascii="Times New Roman" w:eastAsia="Times New Roman" w:hAnsi="Times New Roman" w:cs="Times New Roman"/>
          <w:sz w:val="24"/>
          <w:szCs w:val="24"/>
        </w:rPr>
      </w:pPr>
    </w:p>
    <w:p w14:paraId="390BA524" w14:textId="77777777" w:rsidR="00E0189E" w:rsidRPr="00F10682" w:rsidRDefault="00E0189E" w:rsidP="00E0189E">
      <w:pPr>
        <w:spacing w:after="0" w:line="240" w:lineRule="auto"/>
        <w:jc w:val="both"/>
        <w:rPr>
          <w:rFonts w:ascii="Times New Roman" w:eastAsia="Times New Roman" w:hAnsi="Times New Roman" w:cs="Times New Roman"/>
          <w:sz w:val="24"/>
          <w:szCs w:val="24"/>
        </w:rPr>
      </w:pPr>
      <w:r w:rsidRPr="003067FD">
        <w:rPr>
          <w:rFonts w:ascii="Times New Roman" w:eastAsia="Times New Roman" w:hAnsi="Times New Roman" w:cs="Times New Roman"/>
          <w:sz w:val="24"/>
          <w:szCs w:val="24"/>
        </w:rPr>
        <w:t>Contestaţiile sunt analizate şi soluţionate în termen de 30 de zile (calendaristice) de la data înregistrării lor. În situaţia în care se consideră necesară o investigaţie mai amănunţită, care presupune depăşirea termenului de 30 de zile, contestatarul va fi anunțat, în scris, asupra termenului de soluţionare. Decizia comisiei constituită pentru soluţionarea contestaţiilor poate fi de admitere sau de respingere şi are caracter definitiv la nivelul AM POIM. Contestatarul este notificat în scris asupra deciziei comisiei.</w:t>
      </w:r>
    </w:p>
    <w:p w14:paraId="0ECB1E9D" w14:textId="77777777" w:rsidR="00E0189E" w:rsidRPr="00174BAD" w:rsidRDefault="00E0189E" w:rsidP="00E0189E">
      <w:pPr>
        <w:spacing w:after="0" w:line="240" w:lineRule="auto"/>
        <w:jc w:val="both"/>
        <w:rPr>
          <w:rFonts w:ascii="Times New Roman" w:eastAsia="Times New Roman" w:hAnsi="Times New Roman" w:cs="Times New Roman"/>
          <w:sz w:val="24"/>
          <w:szCs w:val="24"/>
        </w:rPr>
      </w:pPr>
    </w:p>
    <w:p w14:paraId="216219EB" w14:textId="77777777" w:rsidR="00E0189E" w:rsidRPr="00174BAD" w:rsidRDefault="00E0189E" w:rsidP="00E0189E">
      <w:pPr>
        <w:spacing w:after="0" w:line="240" w:lineRule="auto"/>
        <w:jc w:val="both"/>
        <w:rPr>
          <w:rFonts w:ascii="Times New Roman" w:eastAsia="Times New Roman" w:hAnsi="Times New Roman" w:cs="Times New Roman"/>
          <w:sz w:val="24"/>
          <w:szCs w:val="24"/>
        </w:rPr>
      </w:pPr>
    </w:p>
    <w:p w14:paraId="314734A6" w14:textId="77777777" w:rsidR="00BF3952" w:rsidRPr="00174BAD" w:rsidRDefault="00BF3952" w:rsidP="00E0189E">
      <w:pPr>
        <w:spacing w:after="0" w:line="240" w:lineRule="auto"/>
        <w:jc w:val="both"/>
        <w:rPr>
          <w:rFonts w:ascii="Times New Roman" w:eastAsia="Times New Roman" w:hAnsi="Times New Roman" w:cs="Times New Roman"/>
          <w:sz w:val="24"/>
          <w:szCs w:val="24"/>
        </w:rPr>
      </w:pPr>
    </w:p>
    <w:p w14:paraId="5FC2A16E" w14:textId="77777777" w:rsidR="00BF3952" w:rsidRPr="00174BAD" w:rsidRDefault="00BF3952" w:rsidP="00E0189E">
      <w:pPr>
        <w:spacing w:after="0" w:line="240" w:lineRule="auto"/>
        <w:jc w:val="both"/>
        <w:rPr>
          <w:rFonts w:ascii="Times New Roman" w:eastAsia="Times New Roman" w:hAnsi="Times New Roman" w:cs="Times New Roman"/>
          <w:sz w:val="24"/>
          <w:szCs w:val="24"/>
        </w:rPr>
      </w:pPr>
    </w:p>
    <w:p w14:paraId="48B7D1C0" w14:textId="77777777" w:rsidR="00BF3952" w:rsidRPr="00174BAD" w:rsidRDefault="00BF3952" w:rsidP="00E0189E">
      <w:pPr>
        <w:spacing w:after="0" w:line="240" w:lineRule="auto"/>
        <w:jc w:val="both"/>
        <w:rPr>
          <w:rFonts w:ascii="Times New Roman" w:eastAsia="Times New Roman" w:hAnsi="Times New Roman" w:cs="Times New Roman"/>
          <w:sz w:val="24"/>
          <w:szCs w:val="24"/>
        </w:rPr>
      </w:pPr>
    </w:p>
    <w:p w14:paraId="4EF695F4" w14:textId="77777777" w:rsidR="00BF3952" w:rsidRPr="00174BAD" w:rsidRDefault="00BF3952" w:rsidP="00E0189E">
      <w:pPr>
        <w:spacing w:after="0" w:line="240" w:lineRule="auto"/>
        <w:jc w:val="both"/>
        <w:rPr>
          <w:rFonts w:ascii="Times New Roman" w:eastAsia="Times New Roman" w:hAnsi="Times New Roman" w:cs="Times New Roman"/>
          <w:sz w:val="24"/>
          <w:szCs w:val="24"/>
        </w:rPr>
      </w:pPr>
    </w:p>
    <w:p w14:paraId="64E39E5C" w14:textId="77777777" w:rsidR="00BF3952" w:rsidRPr="00174BAD" w:rsidRDefault="00BF3952" w:rsidP="00E0189E">
      <w:pPr>
        <w:spacing w:after="0" w:line="240" w:lineRule="auto"/>
        <w:jc w:val="both"/>
        <w:rPr>
          <w:rFonts w:ascii="Times New Roman" w:eastAsia="Times New Roman" w:hAnsi="Times New Roman" w:cs="Times New Roman"/>
          <w:sz w:val="24"/>
          <w:szCs w:val="24"/>
        </w:rPr>
      </w:pPr>
    </w:p>
    <w:p w14:paraId="0B3F1EC5" w14:textId="77777777" w:rsidR="00BF3952" w:rsidRPr="00174BAD" w:rsidRDefault="00BF3952" w:rsidP="00E0189E">
      <w:pPr>
        <w:spacing w:after="0" w:line="240" w:lineRule="auto"/>
        <w:jc w:val="both"/>
        <w:rPr>
          <w:rFonts w:ascii="Times New Roman" w:eastAsia="Times New Roman" w:hAnsi="Times New Roman" w:cs="Times New Roman"/>
          <w:sz w:val="24"/>
          <w:szCs w:val="24"/>
        </w:rPr>
      </w:pPr>
    </w:p>
    <w:p w14:paraId="0F8C1BE6" w14:textId="77777777" w:rsidR="00BF3952" w:rsidRPr="00174BAD" w:rsidRDefault="00BF3952" w:rsidP="00E0189E">
      <w:pPr>
        <w:spacing w:after="0" w:line="240" w:lineRule="auto"/>
        <w:jc w:val="both"/>
        <w:rPr>
          <w:rFonts w:ascii="Times New Roman" w:eastAsia="Times New Roman" w:hAnsi="Times New Roman" w:cs="Times New Roman"/>
          <w:sz w:val="24"/>
          <w:szCs w:val="24"/>
        </w:rPr>
      </w:pPr>
    </w:p>
    <w:p w14:paraId="0D17001A" w14:textId="77777777" w:rsidR="00BF3952" w:rsidRPr="00174BAD" w:rsidRDefault="00BF3952" w:rsidP="00E0189E">
      <w:pPr>
        <w:spacing w:after="0" w:line="240" w:lineRule="auto"/>
        <w:jc w:val="both"/>
        <w:rPr>
          <w:rFonts w:ascii="Times New Roman" w:eastAsia="Times New Roman" w:hAnsi="Times New Roman" w:cs="Times New Roman"/>
          <w:sz w:val="24"/>
          <w:szCs w:val="24"/>
        </w:rPr>
      </w:pPr>
    </w:p>
    <w:p w14:paraId="466BAC1A" w14:textId="77777777" w:rsidR="00BF3952" w:rsidRPr="00174BAD" w:rsidRDefault="00BF3952" w:rsidP="00E0189E">
      <w:pPr>
        <w:spacing w:after="0" w:line="240" w:lineRule="auto"/>
        <w:jc w:val="both"/>
        <w:rPr>
          <w:rFonts w:ascii="Times New Roman" w:eastAsia="Times New Roman" w:hAnsi="Times New Roman" w:cs="Times New Roman"/>
          <w:sz w:val="24"/>
          <w:szCs w:val="24"/>
        </w:rPr>
      </w:pPr>
    </w:p>
    <w:p w14:paraId="2BB6464D" w14:textId="77777777" w:rsidR="00BF3952" w:rsidRPr="00174BAD" w:rsidRDefault="00BF3952" w:rsidP="00E0189E">
      <w:pPr>
        <w:spacing w:after="0" w:line="240" w:lineRule="auto"/>
        <w:jc w:val="both"/>
        <w:rPr>
          <w:rFonts w:ascii="Times New Roman" w:eastAsia="Times New Roman" w:hAnsi="Times New Roman" w:cs="Times New Roman"/>
          <w:sz w:val="24"/>
          <w:szCs w:val="24"/>
        </w:rPr>
      </w:pPr>
    </w:p>
    <w:p w14:paraId="0AB3BE2F" w14:textId="77777777" w:rsidR="00BF3952" w:rsidRPr="00174BAD" w:rsidRDefault="00BF3952" w:rsidP="00E0189E">
      <w:pPr>
        <w:spacing w:after="0" w:line="240" w:lineRule="auto"/>
        <w:jc w:val="both"/>
        <w:rPr>
          <w:rFonts w:ascii="Times New Roman" w:eastAsia="Times New Roman" w:hAnsi="Times New Roman" w:cs="Times New Roman"/>
          <w:sz w:val="24"/>
          <w:szCs w:val="24"/>
        </w:rPr>
      </w:pPr>
    </w:p>
    <w:p w14:paraId="2C93CC1F" w14:textId="77777777" w:rsidR="00BF3952" w:rsidRPr="00174BAD" w:rsidRDefault="00BF3952" w:rsidP="00E0189E">
      <w:pPr>
        <w:spacing w:after="0" w:line="240" w:lineRule="auto"/>
        <w:jc w:val="both"/>
        <w:rPr>
          <w:rFonts w:ascii="Times New Roman" w:eastAsia="Times New Roman" w:hAnsi="Times New Roman" w:cs="Times New Roman"/>
          <w:sz w:val="24"/>
          <w:szCs w:val="24"/>
        </w:rPr>
      </w:pPr>
    </w:p>
    <w:p w14:paraId="3D0A79D5" w14:textId="77777777" w:rsidR="00BF3952" w:rsidRPr="00174BAD" w:rsidRDefault="00BF3952" w:rsidP="00E0189E">
      <w:pPr>
        <w:spacing w:after="0" w:line="240" w:lineRule="auto"/>
        <w:jc w:val="both"/>
        <w:rPr>
          <w:rFonts w:ascii="Times New Roman" w:eastAsia="Times New Roman" w:hAnsi="Times New Roman" w:cs="Times New Roman"/>
          <w:sz w:val="24"/>
          <w:szCs w:val="24"/>
        </w:rPr>
      </w:pPr>
    </w:p>
    <w:p w14:paraId="55F0BF89" w14:textId="77777777" w:rsidR="00BF3952" w:rsidRPr="00174BAD" w:rsidRDefault="00BF3952" w:rsidP="00E0189E">
      <w:pPr>
        <w:spacing w:after="0" w:line="240" w:lineRule="auto"/>
        <w:jc w:val="both"/>
        <w:rPr>
          <w:rFonts w:ascii="Times New Roman" w:eastAsia="Times New Roman" w:hAnsi="Times New Roman" w:cs="Times New Roman"/>
          <w:sz w:val="24"/>
          <w:szCs w:val="24"/>
        </w:rPr>
      </w:pPr>
    </w:p>
    <w:p w14:paraId="204D44E2" w14:textId="77777777" w:rsidR="001335C0" w:rsidRPr="00174BAD" w:rsidRDefault="001335C0" w:rsidP="00E0189E">
      <w:pPr>
        <w:spacing w:after="0" w:line="240" w:lineRule="auto"/>
        <w:jc w:val="both"/>
        <w:rPr>
          <w:rFonts w:ascii="Times New Roman" w:eastAsia="Times New Roman" w:hAnsi="Times New Roman" w:cs="Times New Roman"/>
          <w:sz w:val="24"/>
          <w:szCs w:val="24"/>
        </w:rPr>
      </w:pPr>
    </w:p>
    <w:p w14:paraId="4F584F8B" w14:textId="77777777" w:rsidR="001335C0" w:rsidRPr="00174BAD" w:rsidRDefault="001335C0" w:rsidP="00E0189E">
      <w:pPr>
        <w:spacing w:after="0" w:line="240" w:lineRule="auto"/>
        <w:jc w:val="both"/>
        <w:rPr>
          <w:rFonts w:ascii="Times New Roman" w:eastAsia="Times New Roman" w:hAnsi="Times New Roman" w:cs="Times New Roman"/>
          <w:sz w:val="24"/>
          <w:szCs w:val="24"/>
        </w:rPr>
      </w:pPr>
    </w:p>
    <w:p w14:paraId="09F05F3E" w14:textId="77777777" w:rsidR="001335C0" w:rsidRPr="00174BAD" w:rsidRDefault="001335C0" w:rsidP="00E0189E">
      <w:pPr>
        <w:spacing w:after="0" w:line="240" w:lineRule="auto"/>
        <w:jc w:val="both"/>
        <w:rPr>
          <w:rFonts w:ascii="Times New Roman" w:eastAsia="Times New Roman" w:hAnsi="Times New Roman" w:cs="Times New Roman"/>
          <w:sz w:val="24"/>
          <w:szCs w:val="24"/>
        </w:rPr>
      </w:pPr>
    </w:p>
    <w:p w14:paraId="0FF0DED6" w14:textId="77777777" w:rsidR="00BF3952" w:rsidRPr="00174BAD" w:rsidRDefault="00BF3952" w:rsidP="00E0189E">
      <w:pPr>
        <w:spacing w:after="0" w:line="240" w:lineRule="auto"/>
        <w:jc w:val="both"/>
        <w:rPr>
          <w:rFonts w:ascii="Times New Roman" w:eastAsia="Times New Roman" w:hAnsi="Times New Roman" w:cs="Times New Roman"/>
          <w:sz w:val="24"/>
          <w:szCs w:val="24"/>
        </w:rPr>
      </w:pPr>
    </w:p>
    <w:p w14:paraId="4B891EA4" w14:textId="77777777" w:rsidR="00E0189E" w:rsidRPr="00174BAD" w:rsidRDefault="00E0189E" w:rsidP="00E0189E">
      <w:pPr>
        <w:spacing w:after="0" w:line="240" w:lineRule="auto"/>
        <w:jc w:val="both"/>
        <w:rPr>
          <w:rFonts w:ascii="Times New Roman" w:eastAsia="Times New Roman" w:hAnsi="Times New Roman" w:cs="Times New Roman"/>
          <w:sz w:val="24"/>
          <w:szCs w:val="24"/>
        </w:rPr>
      </w:pPr>
    </w:p>
    <w:p w14:paraId="3C683DCF" w14:textId="77777777" w:rsidR="00E0189E" w:rsidRPr="00174BAD" w:rsidRDefault="00E0189E" w:rsidP="00E0189E">
      <w:pPr>
        <w:spacing w:after="0" w:line="240" w:lineRule="auto"/>
        <w:jc w:val="both"/>
        <w:rPr>
          <w:rFonts w:ascii="Times New Roman" w:eastAsia="Times New Roman" w:hAnsi="Times New Roman" w:cs="Times New Roman"/>
          <w:sz w:val="24"/>
          <w:szCs w:val="24"/>
        </w:rPr>
      </w:pPr>
    </w:p>
    <w:p w14:paraId="1E16415B" w14:textId="77777777" w:rsidR="00E0189E" w:rsidRPr="00174BAD" w:rsidRDefault="00E0189E" w:rsidP="00E0189E">
      <w:pPr>
        <w:pStyle w:val="Heading1"/>
      </w:pPr>
      <w:bookmarkStart w:id="105" w:name="_Toc469408793"/>
      <w:bookmarkStart w:id="106" w:name="_Toc496528778"/>
      <w:r w:rsidRPr="00174BAD">
        <w:lastRenderedPageBreak/>
        <w:t>Capitolul 5. Contractarea proiectelor</w:t>
      </w:r>
      <w:bookmarkEnd w:id="105"/>
      <w:bookmarkEnd w:id="106"/>
      <w:r w:rsidRPr="00174BAD">
        <w:t xml:space="preserve"> </w:t>
      </w:r>
    </w:p>
    <w:p w14:paraId="56D5EF90" w14:textId="77777777" w:rsidR="00E0189E" w:rsidRPr="00174BAD" w:rsidRDefault="00E0189E" w:rsidP="00E0189E">
      <w:pPr>
        <w:spacing w:after="0" w:line="240" w:lineRule="auto"/>
        <w:jc w:val="both"/>
        <w:rPr>
          <w:rFonts w:ascii="Times New Roman" w:hAnsi="Times New Roman" w:cs="Times New Roman"/>
          <w:sz w:val="24"/>
          <w:szCs w:val="24"/>
        </w:rPr>
      </w:pPr>
    </w:p>
    <w:p w14:paraId="6854474B" w14:textId="77777777" w:rsidR="00E0189E" w:rsidRPr="00174BAD" w:rsidRDefault="00E0189E" w:rsidP="00E0189E">
      <w:pPr>
        <w:spacing w:after="0" w:line="240" w:lineRule="auto"/>
        <w:jc w:val="both"/>
        <w:rPr>
          <w:rFonts w:ascii="Times New Roman" w:hAnsi="Times New Roman" w:cs="Times New Roman"/>
          <w:sz w:val="24"/>
          <w:szCs w:val="24"/>
        </w:rPr>
      </w:pPr>
      <w:r w:rsidRPr="00174BAD">
        <w:rPr>
          <w:rFonts w:ascii="Times New Roman" w:hAnsi="Times New Roman" w:cs="Times New Roman"/>
          <w:sz w:val="24"/>
          <w:szCs w:val="24"/>
        </w:rPr>
        <w:t xml:space="preserve">Contractul de finanţare (CF) reprezintă </w:t>
      </w:r>
      <w:r w:rsidRPr="00174BAD">
        <w:rPr>
          <w:rFonts w:ascii="Times New Roman" w:hAnsi="Times New Roman"/>
          <w:sz w:val="24"/>
          <w:szCs w:val="24"/>
        </w:rPr>
        <w:t xml:space="preserve">un </w:t>
      </w:r>
      <w:r w:rsidRPr="00174BAD">
        <w:rPr>
          <w:rFonts w:ascii="Times New Roman" w:hAnsi="Times New Roman"/>
          <w:sz w:val="24"/>
        </w:rPr>
        <w:t xml:space="preserve">act juridic supus regulilor de drept public, cu titlu oneros pentru beneficiar, de adeziune, comutativ şi sinalagmatic prin care se stabilesc drepturile şi obligaţiile corelative ale părţilor în vederea implementării operaţiunilor.  </w:t>
      </w:r>
    </w:p>
    <w:p w14:paraId="043FFC3D" w14:textId="77777777" w:rsidR="00E0189E" w:rsidRPr="00174BAD" w:rsidRDefault="00E0189E" w:rsidP="00E0189E">
      <w:pPr>
        <w:spacing w:after="0" w:line="240" w:lineRule="auto"/>
        <w:jc w:val="both"/>
        <w:rPr>
          <w:rFonts w:ascii="Times New Roman" w:hAnsi="Times New Roman" w:cs="Times New Roman"/>
          <w:sz w:val="16"/>
          <w:szCs w:val="16"/>
        </w:rPr>
      </w:pPr>
    </w:p>
    <w:p w14:paraId="25BC6A88" w14:textId="30F04B51" w:rsidR="00E0189E" w:rsidRPr="00174BAD" w:rsidRDefault="00E0189E" w:rsidP="00E0189E">
      <w:pPr>
        <w:spacing w:after="0" w:line="240" w:lineRule="auto"/>
        <w:jc w:val="both"/>
        <w:rPr>
          <w:rFonts w:ascii="Times New Roman" w:hAnsi="Times New Roman" w:cs="Times New Roman"/>
          <w:sz w:val="24"/>
          <w:szCs w:val="24"/>
        </w:rPr>
      </w:pPr>
      <w:r w:rsidRPr="00174BAD">
        <w:rPr>
          <w:rFonts w:ascii="Times New Roman" w:hAnsi="Times New Roman" w:cs="Times New Roman"/>
          <w:sz w:val="24"/>
          <w:szCs w:val="24"/>
        </w:rPr>
        <w:t>După finalizarea procesului de evaluare, pentru proiectele care au îndeplinit punctajul, AM POIM/OIT redactează nota de aprobare a proiectului și contractul de finanțare și transmite solicitantului cele două exemplare ale contractului, în vederea semnării de către reprezentantul legal al beneficiarului. Pentru proiectele majore, contractul de finanțare poate fi semnat înainte sau după emiterea deciziei de către Comisia Europeană de aprobare a proiectului.</w:t>
      </w:r>
    </w:p>
    <w:p w14:paraId="484FA9FD" w14:textId="77777777" w:rsidR="00E0189E" w:rsidRPr="00174BAD" w:rsidRDefault="00E0189E" w:rsidP="00E0189E">
      <w:pPr>
        <w:spacing w:after="0" w:line="240" w:lineRule="auto"/>
        <w:jc w:val="both"/>
        <w:rPr>
          <w:rFonts w:ascii="Times New Roman" w:hAnsi="Times New Roman" w:cs="Times New Roman"/>
          <w:bCs/>
          <w:sz w:val="20"/>
          <w:szCs w:val="20"/>
        </w:rPr>
      </w:pPr>
    </w:p>
    <w:p w14:paraId="33392CCC" w14:textId="77777777" w:rsidR="00E0189E" w:rsidRPr="00174BAD" w:rsidRDefault="00E0189E" w:rsidP="00E0189E">
      <w:pPr>
        <w:spacing w:after="0" w:line="240" w:lineRule="auto"/>
        <w:jc w:val="both"/>
        <w:rPr>
          <w:rFonts w:ascii="Times New Roman" w:hAnsi="Times New Roman" w:cs="Times New Roman"/>
          <w:sz w:val="24"/>
          <w:szCs w:val="24"/>
        </w:rPr>
      </w:pPr>
      <w:r w:rsidRPr="00174BAD">
        <w:rPr>
          <w:rFonts w:ascii="Times New Roman" w:hAnsi="Times New Roman" w:cs="Times New Roman"/>
          <w:bCs/>
          <w:sz w:val="24"/>
          <w:szCs w:val="24"/>
        </w:rPr>
        <w:t>Solicitantul va încărca în MySMIS 2014 d</w:t>
      </w:r>
      <w:r w:rsidRPr="00174BAD">
        <w:rPr>
          <w:rFonts w:ascii="Times New Roman" w:hAnsi="Times New Roman" w:cs="Times New Roman"/>
          <w:sz w:val="24"/>
          <w:szCs w:val="24"/>
        </w:rPr>
        <w:t>ocumentele solicitate</w:t>
      </w:r>
      <w:r w:rsidRPr="00174BAD">
        <w:rPr>
          <w:rFonts w:ascii="Times New Roman" w:hAnsi="Times New Roman" w:cs="Times New Roman"/>
          <w:i/>
          <w:sz w:val="24"/>
          <w:szCs w:val="24"/>
        </w:rPr>
        <w:t>,</w:t>
      </w:r>
      <w:r w:rsidRPr="00174BAD">
        <w:rPr>
          <w:rFonts w:ascii="Times New Roman" w:hAnsi="Times New Roman" w:cs="Times New Roman"/>
          <w:b/>
          <w:i/>
          <w:sz w:val="24"/>
          <w:szCs w:val="24"/>
        </w:rPr>
        <w:t xml:space="preserve"> </w:t>
      </w:r>
      <w:r w:rsidRPr="00174BAD">
        <w:rPr>
          <w:rFonts w:ascii="Times New Roman" w:hAnsi="Times New Roman" w:cs="Times New Roman"/>
          <w:sz w:val="24"/>
          <w:szCs w:val="24"/>
        </w:rPr>
        <w:t xml:space="preserve">în funcţie de disponibilitatea sistemului electronic. </w:t>
      </w:r>
    </w:p>
    <w:p w14:paraId="33785870" w14:textId="77777777" w:rsidR="00E0189E" w:rsidRPr="00174BAD" w:rsidRDefault="00E0189E" w:rsidP="00E0189E">
      <w:pPr>
        <w:spacing w:after="0" w:line="240" w:lineRule="auto"/>
        <w:jc w:val="both"/>
        <w:rPr>
          <w:rFonts w:ascii="Times New Roman" w:hAnsi="Times New Roman" w:cs="Times New Roman"/>
          <w:sz w:val="20"/>
          <w:szCs w:val="20"/>
        </w:rPr>
      </w:pPr>
    </w:p>
    <w:p w14:paraId="2AE5A1B9" w14:textId="77777777" w:rsidR="00E0189E" w:rsidRPr="00174BAD" w:rsidRDefault="00E0189E" w:rsidP="00E0189E">
      <w:pPr>
        <w:spacing w:after="0" w:line="240" w:lineRule="auto"/>
        <w:jc w:val="both"/>
        <w:rPr>
          <w:rFonts w:ascii="Times New Roman" w:hAnsi="Times New Roman" w:cs="Times New Roman"/>
          <w:sz w:val="24"/>
          <w:szCs w:val="24"/>
        </w:rPr>
      </w:pPr>
      <w:r w:rsidRPr="00174BAD">
        <w:rPr>
          <w:rFonts w:ascii="Times New Roman" w:hAnsi="Times New Roman" w:cs="Times New Roman"/>
          <w:sz w:val="24"/>
          <w:szCs w:val="24"/>
        </w:rPr>
        <w:t xml:space="preserve">Versiunea finală a contractului de finanțare (în special clauzele specifice și anexele) vor fi comunicate ulterior beneficiarilor. </w:t>
      </w:r>
    </w:p>
    <w:p w14:paraId="4679F24D" w14:textId="77777777" w:rsidR="00E0189E" w:rsidRPr="00174BAD" w:rsidRDefault="00E0189E" w:rsidP="00E0189E">
      <w:pPr>
        <w:spacing w:after="0" w:line="240" w:lineRule="auto"/>
        <w:jc w:val="both"/>
        <w:rPr>
          <w:rFonts w:ascii="Times New Roman" w:hAnsi="Times New Roman" w:cs="Times New Roman"/>
          <w:sz w:val="20"/>
          <w:szCs w:val="20"/>
        </w:rPr>
      </w:pPr>
    </w:p>
    <w:p w14:paraId="4F51415F" w14:textId="77777777" w:rsidR="00E0189E" w:rsidRPr="00174BAD" w:rsidRDefault="00E0189E" w:rsidP="00E0189E">
      <w:pPr>
        <w:spacing w:after="0" w:line="240" w:lineRule="auto"/>
        <w:jc w:val="both"/>
        <w:rPr>
          <w:rFonts w:ascii="Times New Roman" w:hAnsi="Times New Roman" w:cs="Times New Roman"/>
          <w:sz w:val="24"/>
          <w:szCs w:val="24"/>
        </w:rPr>
      </w:pPr>
      <w:r w:rsidRPr="00174BAD">
        <w:rPr>
          <w:rFonts w:ascii="Times New Roman" w:hAnsi="Times New Roman" w:cs="Times New Roman"/>
          <w:sz w:val="24"/>
          <w:szCs w:val="24"/>
        </w:rPr>
        <w:t>Proiectul poate fi respins în cadrul acestei etape şi se va transmite solicitantului o scrisoare de respingere, în cazul în care (lista nu este exhaustivă):</w:t>
      </w:r>
    </w:p>
    <w:p w14:paraId="7B45CBB3" w14:textId="77777777" w:rsidR="00E0189E" w:rsidRPr="00174BAD" w:rsidRDefault="00E0189E" w:rsidP="00E0189E">
      <w:pPr>
        <w:pStyle w:val="ListParagraph"/>
        <w:numPr>
          <w:ilvl w:val="0"/>
          <w:numId w:val="17"/>
        </w:numPr>
        <w:spacing w:after="0" w:line="240" w:lineRule="auto"/>
        <w:ind w:left="284" w:hanging="284"/>
        <w:jc w:val="both"/>
        <w:rPr>
          <w:rFonts w:ascii="Times New Roman" w:hAnsi="Times New Roman" w:cs="Times New Roman"/>
          <w:sz w:val="24"/>
          <w:szCs w:val="24"/>
        </w:rPr>
      </w:pPr>
      <w:r w:rsidRPr="00174BAD">
        <w:rPr>
          <w:rFonts w:ascii="Times New Roman" w:hAnsi="Times New Roman" w:cs="Times New Roman"/>
          <w:sz w:val="24"/>
          <w:szCs w:val="24"/>
        </w:rPr>
        <w:t xml:space="preserve">documentaţia solicitată nu este transmisă în termenul solicitat ori este incompletă în raport cu cerinţele Ghidului sau nu se mai află în perioada de valabilitate; </w:t>
      </w:r>
    </w:p>
    <w:p w14:paraId="3FA48B56" w14:textId="728C0552" w:rsidR="00E0189E" w:rsidRPr="00174BAD" w:rsidRDefault="00E0189E" w:rsidP="00E0189E">
      <w:pPr>
        <w:pStyle w:val="ListParagraph"/>
        <w:numPr>
          <w:ilvl w:val="0"/>
          <w:numId w:val="17"/>
        </w:numPr>
        <w:spacing w:before="60" w:after="0" w:line="240" w:lineRule="auto"/>
        <w:ind w:left="284" w:hanging="284"/>
        <w:jc w:val="both"/>
        <w:rPr>
          <w:rFonts w:ascii="Times New Roman" w:hAnsi="Times New Roman" w:cs="Times New Roman"/>
          <w:sz w:val="24"/>
          <w:szCs w:val="24"/>
        </w:rPr>
      </w:pPr>
      <w:r w:rsidRPr="00174BAD">
        <w:rPr>
          <w:rFonts w:ascii="Times New Roman" w:hAnsi="Times New Roman" w:cs="Times New Roman"/>
          <w:sz w:val="24"/>
          <w:szCs w:val="24"/>
        </w:rPr>
        <w:t>se constată modificarea formei iniţiale a contractului transmis de către AM POIM/şi/sau nerespectarea termenului limită de returnare a celor două exemplare de contract semnate şi ştampilate;</w:t>
      </w:r>
    </w:p>
    <w:p w14:paraId="26823F15" w14:textId="77777777" w:rsidR="00E0189E" w:rsidRPr="00174BAD" w:rsidRDefault="00E0189E" w:rsidP="00E0189E">
      <w:pPr>
        <w:spacing w:after="0" w:line="240" w:lineRule="auto"/>
        <w:ind w:left="360"/>
        <w:jc w:val="both"/>
        <w:rPr>
          <w:rFonts w:ascii="Times New Roman" w:hAnsi="Times New Roman" w:cs="Times New Roman"/>
          <w:sz w:val="24"/>
          <w:szCs w:val="24"/>
        </w:rPr>
      </w:pPr>
    </w:p>
    <w:tbl>
      <w:tblPr>
        <w:tblW w:w="0" w:type="auto"/>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shd w:val="clear" w:color="auto" w:fill="92CDDC"/>
        <w:tblLook w:val="04A0" w:firstRow="1" w:lastRow="0" w:firstColumn="1" w:lastColumn="0" w:noHBand="0" w:noVBand="1"/>
      </w:tblPr>
      <w:tblGrid>
        <w:gridCol w:w="10033"/>
      </w:tblGrid>
      <w:tr w:rsidR="00E0189E" w:rsidRPr="00174BAD" w14:paraId="0518557A" w14:textId="77777777" w:rsidTr="00E0189E">
        <w:trPr>
          <w:trHeight w:val="709"/>
        </w:trPr>
        <w:tc>
          <w:tcPr>
            <w:tcW w:w="10173" w:type="dxa"/>
            <w:shd w:val="clear" w:color="auto" w:fill="auto"/>
          </w:tcPr>
          <w:p w14:paraId="6DBABE20" w14:textId="77777777" w:rsidR="00E0189E" w:rsidRPr="00174BAD" w:rsidRDefault="00E0189E" w:rsidP="00E0189E">
            <w:pPr>
              <w:spacing w:after="0" w:line="240" w:lineRule="auto"/>
              <w:jc w:val="both"/>
              <w:rPr>
                <w:rFonts w:ascii="Times New Roman" w:hAnsi="Times New Roman" w:cs="Times New Roman"/>
                <w:b/>
                <w:color w:val="FF0000"/>
                <w:sz w:val="24"/>
                <w:szCs w:val="24"/>
              </w:rPr>
            </w:pPr>
            <w:r w:rsidRPr="00174BAD">
              <w:rPr>
                <w:rFonts w:ascii="Times New Roman" w:hAnsi="Times New Roman" w:cs="Times New Roman"/>
                <w:b/>
                <w:color w:val="FF0000"/>
                <w:sz w:val="24"/>
                <w:szCs w:val="24"/>
              </w:rPr>
              <w:t>ATENȚIE!</w:t>
            </w:r>
          </w:p>
          <w:p w14:paraId="301CC5FD" w14:textId="77777777" w:rsidR="00E0189E" w:rsidRPr="00174BAD" w:rsidRDefault="00E0189E" w:rsidP="00E0189E">
            <w:pPr>
              <w:spacing w:after="0" w:line="240" w:lineRule="auto"/>
              <w:jc w:val="both"/>
              <w:rPr>
                <w:rFonts w:ascii="Times New Roman" w:hAnsi="Times New Roman" w:cs="Times New Roman"/>
                <w:color w:val="FF0000"/>
                <w:sz w:val="12"/>
                <w:szCs w:val="12"/>
              </w:rPr>
            </w:pPr>
          </w:p>
          <w:p w14:paraId="5AE45832" w14:textId="77777777" w:rsidR="00E0189E" w:rsidRPr="00174BAD" w:rsidRDefault="00E0189E" w:rsidP="00E0189E">
            <w:pPr>
              <w:spacing w:after="0" w:line="240" w:lineRule="auto"/>
              <w:jc w:val="both"/>
              <w:rPr>
                <w:rFonts w:ascii="Times New Roman" w:hAnsi="Times New Roman" w:cs="Times New Roman"/>
                <w:sz w:val="24"/>
                <w:szCs w:val="24"/>
              </w:rPr>
            </w:pPr>
            <w:r w:rsidRPr="00174BAD">
              <w:rPr>
                <w:rFonts w:ascii="Times New Roman" w:hAnsi="Times New Roman" w:cs="Times New Roman"/>
                <w:sz w:val="24"/>
                <w:szCs w:val="24"/>
              </w:rPr>
              <w:t>Contractele de finanţare reprezintă contracte de adeziune, cu clauze prestabilite ce nu pot face obiectul negocierilor dintre părţi.</w:t>
            </w:r>
          </w:p>
        </w:tc>
      </w:tr>
    </w:tbl>
    <w:p w14:paraId="1193DE99" w14:textId="77777777" w:rsidR="00E0189E" w:rsidRPr="00174BAD" w:rsidRDefault="00E0189E" w:rsidP="00E0189E">
      <w:pPr>
        <w:spacing w:after="0" w:line="240" w:lineRule="auto"/>
        <w:jc w:val="both"/>
        <w:rPr>
          <w:rFonts w:ascii="Times New Roman" w:hAnsi="Times New Roman" w:cs="Times New Roman"/>
          <w:sz w:val="16"/>
          <w:szCs w:val="16"/>
        </w:rPr>
      </w:pPr>
    </w:p>
    <w:p w14:paraId="70CF4CAD" w14:textId="77777777" w:rsidR="00E0189E" w:rsidRPr="00174BAD" w:rsidRDefault="00E0189E" w:rsidP="00E0189E">
      <w:pPr>
        <w:spacing w:after="0" w:line="240" w:lineRule="auto"/>
        <w:jc w:val="both"/>
        <w:rPr>
          <w:rFonts w:ascii="Times New Roman" w:hAnsi="Times New Roman" w:cs="Times New Roman"/>
          <w:sz w:val="24"/>
          <w:szCs w:val="24"/>
        </w:rPr>
      </w:pPr>
      <w:r w:rsidRPr="00174BAD">
        <w:rPr>
          <w:rFonts w:ascii="Times New Roman" w:hAnsi="Times New Roman" w:cs="Times New Roman"/>
          <w:sz w:val="24"/>
          <w:szCs w:val="24"/>
        </w:rPr>
        <w:t>În cazul proiectelor respinse, AM POIM va comunica solicitantului motivele respingerii cererii de finanţare, existând posibilitatea ca solicitantul să retransmită propunerea de proiect revizuită.</w:t>
      </w:r>
    </w:p>
    <w:p w14:paraId="5BBD726C" w14:textId="77777777" w:rsidR="00E0189E" w:rsidRPr="00174BAD" w:rsidRDefault="00E0189E" w:rsidP="00E0189E">
      <w:pPr>
        <w:spacing w:after="0" w:line="240" w:lineRule="auto"/>
        <w:jc w:val="both"/>
        <w:rPr>
          <w:rFonts w:ascii="Times New Roman" w:hAnsi="Times New Roman" w:cs="Times New Roman"/>
          <w:sz w:val="16"/>
          <w:szCs w:val="16"/>
        </w:rPr>
      </w:pPr>
    </w:p>
    <w:p w14:paraId="0DDB7087" w14:textId="70AEDC36" w:rsidR="00E0189E" w:rsidRPr="00174BAD" w:rsidRDefault="00E0189E" w:rsidP="00E0189E">
      <w:pPr>
        <w:spacing w:after="0" w:line="240" w:lineRule="auto"/>
        <w:jc w:val="both"/>
        <w:rPr>
          <w:rFonts w:ascii="Times New Roman" w:hAnsi="Times New Roman" w:cs="Times New Roman"/>
          <w:sz w:val="24"/>
          <w:szCs w:val="24"/>
        </w:rPr>
      </w:pPr>
      <w:r w:rsidRPr="00174BAD">
        <w:rPr>
          <w:rFonts w:ascii="Times New Roman" w:hAnsi="Times New Roman" w:cs="Times New Roman"/>
          <w:sz w:val="24"/>
          <w:szCs w:val="24"/>
        </w:rPr>
        <w:t>Solicitantul se obligă ca toate documentele transmise să fie în formatul prevăzut de lege şi în vigoare la data depunerii acestora, în caz contrar neputându-se încheia contractul. Numai după ce se constată îndeplinirea tuturor condiţiilor solicitate descrise mai sus poate fi demarată procedura de încheiere a Contractului de finanţare. Solicitantului îi vor fi transmise cele două exemplare ale CF în vederea semnării de către acesta. .</w:t>
      </w:r>
    </w:p>
    <w:p w14:paraId="3678B5F9" w14:textId="77777777" w:rsidR="00E0189E" w:rsidRPr="00174BAD" w:rsidRDefault="00E0189E" w:rsidP="00E0189E">
      <w:pPr>
        <w:spacing w:after="0" w:line="240" w:lineRule="auto"/>
        <w:jc w:val="both"/>
        <w:rPr>
          <w:rFonts w:ascii="Times New Roman" w:hAnsi="Times New Roman" w:cs="Times New Roman"/>
          <w:sz w:val="20"/>
          <w:szCs w:val="20"/>
        </w:rPr>
      </w:pPr>
    </w:p>
    <w:p w14:paraId="4FE9DD82" w14:textId="0B40D7ED" w:rsidR="00E0189E" w:rsidRPr="003067FD" w:rsidRDefault="00E0189E" w:rsidP="00E0189E">
      <w:pPr>
        <w:spacing w:after="0" w:line="240" w:lineRule="auto"/>
        <w:jc w:val="both"/>
        <w:rPr>
          <w:rFonts w:ascii="Times New Roman" w:hAnsi="Times New Roman" w:cs="Times New Roman"/>
          <w:sz w:val="24"/>
          <w:szCs w:val="24"/>
        </w:rPr>
      </w:pPr>
      <w:r w:rsidRPr="00174BAD">
        <w:rPr>
          <w:rFonts w:ascii="Times New Roman" w:hAnsi="Times New Roman" w:cs="Times New Roman"/>
          <w:sz w:val="24"/>
          <w:szCs w:val="24"/>
        </w:rPr>
        <w:t>Contractul de finanțare va fi semnat de către reprezentanții AM POIM și reprezentantul legal al solicitantului, contractul de finanțare intrând în vigoare la data semnării ultimei părți semnatare. Solicitantul are obligaţia de a semna şi ştampila, după caz, contractul pe fiecare pagină şi pe fiecare exemplar şi de a returna în termenul solicitat de AM POIM (5 zile de la data primirii documentului) cele două</w:t>
      </w:r>
      <w:r w:rsidR="005D48CB">
        <w:rPr>
          <w:rFonts w:ascii="Times New Roman" w:hAnsi="Times New Roman" w:cs="Times New Roman"/>
          <w:sz w:val="24"/>
          <w:szCs w:val="24"/>
        </w:rPr>
        <w:t xml:space="preserve"> </w:t>
      </w:r>
      <w:r w:rsidRPr="005D48CB">
        <w:rPr>
          <w:rFonts w:ascii="Times New Roman" w:hAnsi="Times New Roman" w:cs="Times New Roman"/>
          <w:sz w:val="24"/>
          <w:szCs w:val="24"/>
        </w:rPr>
        <w:t xml:space="preserve">exemplare însoţite, eventual, de orice alt document solicitat prin contract. În cazul în care solicitantul nu respectă termenul de semnare a CF şi returnare la AM POIM, AM POIM </w:t>
      </w:r>
      <w:r w:rsidRPr="003067FD">
        <w:rPr>
          <w:rFonts w:ascii="Times New Roman" w:hAnsi="Times New Roman" w:cs="Times New Roman"/>
          <w:sz w:val="24"/>
          <w:szCs w:val="24"/>
        </w:rPr>
        <w:t>îşi rezervă dreptul de a respinge finanţarea CF.</w:t>
      </w:r>
    </w:p>
    <w:p w14:paraId="59E3AC13" w14:textId="77777777" w:rsidR="00E0189E" w:rsidRPr="00F10682" w:rsidRDefault="00E0189E" w:rsidP="00E0189E">
      <w:pPr>
        <w:spacing w:after="0" w:line="240" w:lineRule="auto"/>
        <w:jc w:val="both"/>
        <w:rPr>
          <w:rFonts w:ascii="Times New Roman" w:hAnsi="Times New Roman" w:cs="Times New Roman"/>
          <w:sz w:val="16"/>
          <w:szCs w:val="16"/>
        </w:rPr>
      </w:pPr>
    </w:p>
    <w:p w14:paraId="465C8EC7" w14:textId="77777777" w:rsidR="00E0189E" w:rsidRPr="00C000AE" w:rsidRDefault="00E0189E" w:rsidP="00E0189E">
      <w:pPr>
        <w:spacing w:after="0" w:line="240" w:lineRule="auto"/>
        <w:jc w:val="both"/>
        <w:rPr>
          <w:rFonts w:ascii="Times New Roman" w:hAnsi="Times New Roman" w:cs="Times New Roman"/>
          <w:sz w:val="16"/>
          <w:szCs w:val="16"/>
        </w:rPr>
      </w:pPr>
    </w:p>
    <w:p w14:paraId="67DE2FD9" w14:textId="77777777" w:rsidR="00E0189E" w:rsidRPr="00335949" w:rsidRDefault="00E0189E" w:rsidP="00E0189E">
      <w:pPr>
        <w:spacing w:after="0" w:line="240" w:lineRule="auto"/>
        <w:jc w:val="both"/>
        <w:rPr>
          <w:rFonts w:ascii="Times New Roman" w:hAnsi="Times New Roman" w:cs="Times New Roman"/>
          <w:sz w:val="24"/>
          <w:szCs w:val="24"/>
        </w:rPr>
      </w:pPr>
      <w:r w:rsidRPr="00C000AE">
        <w:rPr>
          <w:rFonts w:ascii="Times New Roman" w:hAnsi="Times New Roman" w:cs="Times New Roman"/>
          <w:sz w:val="24"/>
          <w:szCs w:val="24"/>
        </w:rPr>
        <w:t>Beneficiarul trebuie să păstreze şi să pună la dispoziţia organismelor abilitate inventarul asupra activelor dobândite prin finanţarea din instrumente structurale, pe o perioadă de 5 ani de la data închiderii oficiale a POIM.</w:t>
      </w:r>
    </w:p>
    <w:p w14:paraId="51DE8394" w14:textId="77777777" w:rsidR="00E0189E" w:rsidRPr="003426B4" w:rsidRDefault="00E0189E" w:rsidP="00E0189E">
      <w:pPr>
        <w:pBdr>
          <w:top w:val="single" w:sz="12" w:space="1" w:color="FF0000"/>
          <w:left w:val="single" w:sz="12" w:space="4" w:color="FF0000"/>
          <w:bottom w:val="single" w:sz="12" w:space="1" w:color="FF0000"/>
          <w:right w:val="single" w:sz="12" w:space="4" w:color="FF0000"/>
        </w:pBdr>
        <w:autoSpaceDE w:val="0"/>
        <w:spacing w:before="120" w:after="0" w:line="240" w:lineRule="auto"/>
        <w:jc w:val="both"/>
        <w:rPr>
          <w:rFonts w:ascii="Times New Roman" w:hAnsi="Times New Roman" w:cs="Times New Roman"/>
          <w:b/>
          <w:color w:val="FF0000"/>
          <w:sz w:val="24"/>
          <w:szCs w:val="24"/>
        </w:rPr>
      </w:pPr>
      <w:r w:rsidRPr="003426B4">
        <w:rPr>
          <w:rFonts w:ascii="Times New Roman" w:hAnsi="Times New Roman" w:cs="Times New Roman"/>
          <w:b/>
          <w:color w:val="FF0000"/>
          <w:sz w:val="24"/>
          <w:szCs w:val="24"/>
        </w:rPr>
        <w:t>ATENȚIE!</w:t>
      </w:r>
    </w:p>
    <w:p w14:paraId="606AA63F" w14:textId="77777777" w:rsidR="00E0189E" w:rsidRPr="00174BAD" w:rsidRDefault="00E0189E" w:rsidP="00E0189E">
      <w:pPr>
        <w:pBdr>
          <w:top w:val="single" w:sz="12" w:space="1" w:color="FF0000"/>
          <w:left w:val="single" w:sz="12" w:space="4" w:color="FF0000"/>
          <w:bottom w:val="single" w:sz="12" w:space="1" w:color="FF0000"/>
          <w:right w:val="single" w:sz="12" w:space="4" w:color="FF0000"/>
        </w:pBdr>
        <w:autoSpaceDE w:val="0"/>
        <w:spacing w:before="120" w:after="0" w:line="240" w:lineRule="auto"/>
        <w:jc w:val="both"/>
        <w:rPr>
          <w:rFonts w:ascii="Times New Roman" w:hAnsi="Times New Roman" w:cs="Times New Roman"/>
          <w:sz w:val="24"/>
          <w:szCs w:val="24"/>
        </w:rPr>
      </w:pPr>
      <w:r w:rsidRPr="003067FD">
        <w:rPr>
          <w:rFonts w:ascii="Times New Roman" w:hAnsi="Times New Roman" w:cs="Times New Roman"/>
          <w:sz w:val="24"/>
          <w:szCs w:val="24"/>
        </w:rPr>
        <w:lastRenderedPageBreak/>
        <w:t>În cazul în care beneficiarul nu semnează în timp de trei ani nici un contract de lucrări, contractul de finanțare poate fi reziliat în condițiile prevederilor Art. 102, alin. (3) din Regulamentul nr. 1303/2013</w:t>
      </w:r>
      <w:r w:rsidRPr="00F10682">
        <w:rPr>
          <w:rFonts w:ascii="Times New Roman" w:hAnsi="Times New Roman" w:cs="Times New Roman"/>
          <w:sz w:val="24"/>
          <w:szCs w:val="24"/>
        </w:rPr>
        <w:t>.</w:t>
      </w:r>
    </w:p>
    <w:p w14:paraId="7678A4C9" w14:textId="77777777" w:rsidR="00E0189E" w:rsidRPr="00174BAD" w:rsidRDefault="00E0189E" w:rsidP="00E0189E">
      <w:pPr>
        <w:spacing w:after="0" w:line="240" w:lineRule="auto"/>
        <w:jc w:val="both"/>
        <w:rPr>
          <w:rFonts w:ascii="Times New Roman" w:hAnsi="Times New Roman" w:cs="Times New Roman"/>
          <w:sz w:val="24"/>
          <w:szCs w:val="24"/>
        </w:rPr>
      </w:pPr>
    </w:p>
    <w:p w14:paraId="0D56B46D" w14:textId="77777777" w:rsidR="00E0189E" w:rsidRPr="00174BAD" w:rsidRDefault="00E0189E" w:rsidP="00E0189E">
      <w:pPr>
        <w:spacing w:after="0" w:line="240" w:lineRule="auto"/>
        <w:jc w:val="both"/>
        <w:rPr>
          <w:rFonts w:ascii="Times New Roman" w:hAnsi="Times New Roman" w:cs="Times New Roman"/>
          <w:sz w:val="24"/>
          <w:szCs w:val="24"/>
        </w:rPr>
      </w:pPr>
    </w:p>
    <w:p w14:paraId="52546162" w14:textId="77777777" w:rsidR="00E0189E" w:rsidRPr="00174BAD" w:rsidRDefault="00E0189E" w:rsidP="00E0189E">
      <w:pPr>
        <w:spacing w:after="0" w:line="240" w:lineRule="auto"/>
        <w:jc w:val="both"/>
        <w:rPr>
          <w:rFonts w:ascii="Times New Roman" w:hAnsi="Times New Roman" w:cs="Times New Roman"/>
          <w:sz w:val="24"/>
          <w:szCs w:val="24"/>
        </w:rPr>
      </w:pPr>
    </w:p>
    <w:p w14:paraId="0A28D7C1" w14:textId="77777777" w:rsidR="00E0189E" w:rsidRPr="00174BAD" w:rsidRDefault="00E0189E" w:rsidP="00E0189E">
      <w:pPr>
        <w:spacing w:after="0" w:line="240" w:lineRule="auto"/>
        <w:jc w:val="both"/>
        <w:rPr>
          <w:rFonts w:ascii="Times New Roman" w:hAnsi="Times New Roman" w:cs="Times New Roman"/>
          <w:sz w:val="24"/>
          <w:szCs w:val="24"/>
        </w:rPr>
      </w:pPr>
    </w:p>
    <w:p w14:paraId="5BE9B0D9" w14:textId="77777777" w:rsidR="00E0189E" w:rsidRPr="00174BAD" w:rsidRDefault="00E0189E" w:rsidP="00E0189E">
      <w:pPr>
        <w:spacing w:after="0" w:line="240" w:lineRule="auto"/>
        <w:jc w:val="both"/>
        <w:rPr>
          <w:rFonts w:ascii="Times New Roman" w:hAnsi="Times New Roman" w:cs="Times New Roman"/>
          <w:sz w:val="24"/>
          <w:szCs w:val="24"/>
        </w:rPr>
      </w:pPr>
    </w:p>
    <w:p w14:paraId="26A17915" w14:textId="77777777" w:rsidR="00BF3952" w:rsidRPr="00174BAD" w:rsidRDefault="00BF3952" w:rsidP="00E0189E">
      <w:pPr>
        <w:spacing w:after="0" w:line="240" w:lineRule="auto"/>
        <w:jc w:val="both"/>
        <w:rPr>
          <w:rFonts w:ascii="Times New Roman" w:hAnsi="Times New Roman" w:cs="Times New Roman"/>
          <w:sz w:val="24"/>
          <w:szCs w:val="24"/>
        </w:rPr>
      </w:pPr>
    </w:p>
    <w:p w14:paraId="1BAEDD18" w14:textId="77777777" w:rsidR="00BF3952" w:rsidRPr="00174BAD" w:rsidRDefault="00BF3952" w:rsidP="00E0189E">
      <w:pPr>
        <w:spacing w:after="0" w:line="240" w:lineRule="auto"/>
        <w:jc w:val="both"/>
        <w:rPr>
          <w:rFonts w:ascii="Times New Roman" w:hAnsi="Times New Roman" w:cs="Times New Roman"/>
          <w:sz w:val="24"/>
          <w:szCs w:val="24"/>
        </w:rPr>
      </w:pPr>
    </w:p>
    <w:p w14:paraId="1E64999E" w14:textId="77777777" w:rsidR="00BF3952" w:rsidRPr="00174BAD" w:rsidRDefault="00BF3952" w:rsidP="00E0189E">
      <w:pPr>
        <w:spacing w:after="0" w:line="240" w:lineRule="auto"/>
        <w:jc w:val="both"/>
        <w:rPr>
          <w:rFonts w:ascii="Times New Roman" w:hAnsi="Times New Roman" w:cs="Times New Roman"/>
          <w:sz w:val="24"/>
          <w:szCs w:val="24"/>
        </w:rPr>
      </w:pPr>
    </w:p>
    <w:p w14:paraId="14660935" w14:textId="77777777" w:rsidR="00BF3952" w:rsidRPr="00174BAD" w:rsidRDefault="00BF3952" w:rsidP="00E0189E">
      <w:pPr>
        <w:spacing w:after="0" w:line="240" w:lineRule="auto"/>
        <w:jc w:val="both"/>
        <w:rPr>
          <w:rFonts w:ascii="Times New Roman" w:hAnsi="Times New Roman" w:cs="Times New Roman"/>
          <w:sz w:val="24"/>
          <w:szCs w:val="24"/>
        </w:rPr>
      </w:pPr>
    </w:p>
    <w:p w14:paraId="297C02AF" w14:textId="77777777" w:rsidR="00BF3952" w:rsidRPr="00174BAD" w:rsidRDefault="00BF3952" w:rsidP="00E0189E">
      <w:pPr>
        <w:spacing w:after="0" w:line="240" w:lineRule="auto"/>
        <w:jc w:val="both"/>
        <w:rPr>
          <w:rFonts w:ascii="Times New Roman" w:hAnsi="Times New Roman" w:cs="Times New Roman"/>
          <w:sz w:val="24"/>
          <w:szCs w:val="24"/>
        </w:rPr>
      </w:pPr>
    </w:p>
    <w:p w14:paraId="157FB18B" w14:textId="77777777" w:rsidR="00BF3952" w:rsidRPr="00174BAD" w:rsidRDefault="00BF3952" w:rsidP="00E0189E">
      <w:pPr>
        <w:spacing w:after="0" w:line="240" w:lineRule="auto"/>
        <w:jc w:val="both"/>
        <w:rPr>
          <w:rFonts w:ascii="Times New Roman" w:hAnsi="Times New Roman" w:cs="Times New Roman"/>
          <w:sz w:val="24"/>
          <w:szCs w:val="24"/>
        </w:rPr>
      </w:pPr>
    </w:p>
    <w:p w14:paraId="5ECADD4A" w14:textId="77777777" w:rsidR="00BF3952" w:rsidRPr="00174BAD" w:rsidRDefault="00BF3952" w:rsidP="00E0189E">
      <w:pPr>
        <w:spacing w:after="0" w:line="240" w:lineRule="auto"/>
        <w:jc w:val="both"/>
        <w:rPr>
          <w:rFonts w:ascii="Times New Roman" w:hAnsi="Times New Roman" w:cs="Times New Roman"/>
          <w:sz w:val="24"/>
          <w:szCs w:val="24"/>
        </w:rPr>
      </w:pPr>
    </w:p>
    <w:p w14:paraId="279837C7" w14:textId="77777777" w:rsidR="00BF3952" w:rsidRPr="00174BAD" w:rsidRDefault="00BF3952" w:rsidP="00E0189E">
      <w:pPr>
        <w:spacing w:after="0" w:line="240" w:lineRule="auto"/>
        <w:jc w:val="both"/>
        <w:rPr>
          <w:rFonts w:ascii="Times New Roman" w:hAnsi="Times New Roman" w:cs="Times New Roman"/>
          <w:sz w:val="24"/>
          <w:szCs w:val="24"/>
        </w:rPr>
      </w:pPr>
    </w:p>
    <w:p w14:paraId="15A0833F" w14:textId="77777777" w:rsidR="00BF3952" w:rsidRPr="00174BAD" w:rsidRDefault="00BF3952" w:rsidP="00E0189E">
      <w:pPr>
        <w:spacing w:after="0" w:line="240" w:lineRule="auto"/>
        <w:jc w:val="both"/>
        <w:rPr>
          <w:rFonts w:ascii="Times New Roman" w:hAnsi="Times New Roman" w:cs="Times New Roman"/>
          <w:sz w:val="24"/>
          <w:szCs w:val="24"/>
        </w:rPr>
      </w:pPr>
    </w:p>
    <w:p w14:paraId="49D7B2F8" w14:textId="77777777" w:rsidR="00BF3952" w:rsidRPr="00174BAD" w:rsidRDefault="00BF3952" w:rsidP="00E0189E">
      <w:pPr>
        <w:spacing w:after="0" w:line="240" w:lineRule="auto"/>
        <w:jc w:val="both"/>
        <w:rPr>
          <w:rFonts w:ascii="Times New Roman" w:hAnsi="Times New Roman" w:cs="Times New Roman"/>
          <w:sz w:val="24"/>
          <w:szCs w:val="24"/>
        </w:rPr>
      </w:pPr>
    </w:p>
    <w:p w14:paraId="72F9BEF0" w14:textId="77777777" w:rsidR="00BF3952" w:rsidRPr="00174BAD" w:rsidRDefault="00BF3952" w:rsidP="00E0189E">
      <w:pPr>
        <w:spacing w:after="0" w:line="240" w:lineRule="auto"/>
        <w:jc w:val="both"/>
        <w:rPr>
          <w:rFonts w:ascii="Times New Roman" w:hAnsi="Times New Roman" w:cs="Times New Roman"/>
          <w:sz w:val="24"/>
          <w:szCs w:val="24"/>
        </w:rPr>
      </w:pPr>
    </w:p>
    <w:p w14:paraId="721EFE23" w14:textId="77777777" w:rsidR="00BF3952" w:rsidRPr="00174BAD" w:rsidRDefault="00BF3952" w:rsidP="00E0189E">
      <w:pPr>
        <w:spacing w:after="0" w:line="240" w:lineRule="auto"/>
        <w:jc w:val="both"/>
        <w:rPr>
          <w:rFonts w:ascii="Times New Roman" w:hAnsi="Times New Roman" w:cs="Times New Roman"/>
          <w:sz w:val="24"/>
          <w:szCs w:val="24"/>
        </w:rPr>
      </w:pPr>
    </w:p>
    <w:p w14:paraId="2A0875C9" w14:textId="77777777" w:rsidR="00BF3952" w:rsidRPr="00174BAD" w:rsidRDefault="00BF3952" w:rsidP="00E0189E">
      <w:pPr>
        <w:spacing w:after="0" w:line="240" w:lineRule="auto"/>
        <w:jc w:val="both"/>
        <w:rPr>
          <w:rFonts w:ascii="Times New Roman" w:hAnsi="Times New Roman" w:cs="Times New Roman"/>
          <w:sz w:val="24"/>
          <w:szCs w:val="24"/>
        </w:rPr>
      </w:pPr>
    </w:p>
    <w:p w14:paraId="219B573E" w14:textId="77777777" w:rsidR="00BF3952" w:rsidRPr="00174BAD" w:rsidRDefault="00BF3952" w:rsidP="00E0189E">
      <w:pPr>
        <w:spacing w:after="0" w:line="240" w:lineRule="auto"/>
        <w:jc w:val="both"/>
        <w:rPr>
          <w:rFonts w:ascii="Times New Roman" w:hAnsi="Times New Roman" w:cs="Times New Roman"/>
          <w:sz w:val="24"/>
          <w:szCs w:val="24"/>
        </w:rPr>
      </w:pPr>
    </w:p>
    <w:p w14:paraId="5F6EBA57" w14:textId="77777777" w:rsidR="00BF3952" w:rsidRPr="00174BAD" w:rsidRDefault="00BF3952" w:rsidP="00E0189E">
      <w:pPr>
        <w:spacing w:after="0" w:line="240" w:lineRule="auto"/>
        <w:jc w:val="both"/>
        <w:rPr>
          <w:rFonts w:ascii="Times New Roman" w:hAnsi="Times New Roman" w:cs="Times New Roman"/>
          <w:sz w:val="24"/>
          <w:szCs w:val="24"/>
        </w:rPr>
      </w:pPr>
    </w:p>
    <w:p w14:paraId="35EF8D1F" w14:textId="77777777" w:rsidR="00BF3952" w:rsidRPr="00174BAD" w:rsidRDefault="00BF3952" w:rsidP="00E0189E">
      <w:pPr>
        <w:spacing w:after="0" w:line="240" w:lineRule="auto"/>
        <w:jc w:val="both"/>
        <w:rPr>
          <w:rFonts w:ascii="Times New Roman" w:hAnsi="Times New Roman" w:cs="Times New Roman"/>
          <w:sz w:val="24"/>
          <w:szCs w:val="24"/>
        </w:rPr>
      </w:pPr>
    </w:p>
    <w:p w14:paraId="4205BF38" w14:textId="77777777" w:rsidR="00BF3952" w:rsidRPr="00174BAD" w:rsidRDefault="00BF3952" w:rsidP="00E0189E">
      <w:pPr>
        <w:spacing w:after="0" w:line="240" w:lineRule="auto"/>
        <w:jc w:val="both"/>
        <w:rPr>
          <w:rFonts w:ascii="Times New Roman" w:hAnsi="Times New Roman" w:cs="Times New Roman"/>
          <w:sz w:val="24"/>
          <w:szCs w:val="24"/>
        </w:rPr>
      </w:pPr>
    </w:p>
    <w:p w14:paraId="7185A2D4" w14:textId="77777777" w:rsidR="00BF3952" w:rsidRPr="00174BAD" w:rsidRDefault="00BF3952" w:rsidP="00E0189E">
      <w:pPr>
        <w:spacing w:after="0" w:line="240" w:lineRule="auto"/>
        <w:jc w:val="both"/>
        <w:rPr>
          <w:rFonts w:ascii="Times New Roman" w:hAnsi="Times New Roman" w:cs="Times New Roman"/>
          <w:sz w:val="24"/>
          <w:szCs w:val="24"/>
        </w:rPr>
      </w:pPr>
    </w:p>
    <w:p w14:paraId="2EC496E7" w14:textId="77777777" w:rsidR="00BF3952" w:rsidRPr="00174BAD" w:rsidRDefault="00BF3952" w:rsidP="00E0189E">
      <w:pPr>
        <w:spacing w:after="0" w:line="240" w:lineRule="auto"/>
        <w:jc w:val="both"/>
        <w:rPr>
          <w:rFonts w:ascii="Times New Roman" w:hAnsi="Times New Roman" w:cs="Times New Roman"/>
          <w:sz w:val="24"/>
          <w:szCs w:val="24"/>
        </w:rPr>
      </w:pPr>
    </w:p>
    <w:p w14:paraId="46DDE75F" w14:textId="77777777" w:rsidR="00BF3952" w:rsidRPr="00174BAD" w:rsidRDefault="00BF3952" w:rsidP="00E0189E">
      <w:pPr>
        <w:spacing w:after="0" w:line="240" w:lineRule="auto"/>
        <w:jc w:val="both"/>
        <w:rPr>
          <w:rFonts w:ascii="Times New Roman" w:hAnsi="Times New Roman" w:cs="Times New Roman"/>
          <w:sz w:val="24"/>
          <w:szCs w:val="24"/>
        </w:rPr>
      </w:pPr>
    </w:p>
    <w:p w14:paraId="4A01FDFB" w14:textId="77777777" w:rsidR="00BF3952" w:rsidRPr="00174BAD" w:rsidRDefault="00BF3952" w:rsidP="00E0189E">
      <w:pPr>
        <w:spacing w:after="0" w:line="240" w:lineRule="auto"/>
        <w:jc w:val="both"/>
        <w:rPr>
          <w:rFonts w:ascii="Times New Roman" w:hAnsi="Times New Roman" w:cs="Times New Roman"/>
          <w:sz w:val="24"/>
          <w:szCs w:val="24"/>
        </w:rPr>
      </w:pPr>
    </w:p>
    <w:p w14:paraId="49795130" w14:textId="77777777" w:rsidR="00BF3952" w:rsidRPr="00174BAD" w:rsidRDefault="00BF3952" w:rsidP="00E0189E">
      <w:pPr>
        <w:spacing w:after="0" w:line="240" w:lineRule="auto"/>
        <w:jc w:val="both"/>
        <w:rPr>
          <w:rFonts w:ascii="Times New Roman" w:hAnsi="Times New Roman" w:cs="Times New Roman"/>
          <w:sz w:val="24"/>
          <w:szCs w:val="24"/>
        </w:rPr>
      </w:pPr>
    </w:p>
    <w:p w14:paraId="4E2C7175" w14:textId="77777777" w:rsidR="00BF3952" w:rsidRPr="00174BAD" w:rsidRDefault="00BF3952" w:rsidP="00E0189E">
      <w:pPr>
        <w:spacing w:after="0" w:line="240" w:lineRule="auto"/>
        <w:jc w:val="both"/>
        <w:rPr>
          <w:rFonts w:ascii="Times New Roman" w:hAnsi="Times New Roman" w:cs="Times New Roman"/>
          <w:sz w:val="24"/>
          <w:szCs w:val="24"/>
        </w:rPr>
      </w:pPr>
    </w:p>
    <w:p w14:paraId="1A09793C" w14:textId="77777777" w:rsidR="00BF3952" w:rsidRPr="00174BAD" w:rsidRDefault="00BF3952" w:rsidP="00E0189E">
      <w:pPr>
        <w:spacing w:after="0" w:line="240" w:lineRule="auto"/>
        <w:jc w:val="both"/>
        <w:rPr>
          <w:rFonts w:ascii="Times New Roman" w:hAnsi="Times New Roman" w:cs="Times New Roman"/>
          <w:sz w:val="24"/>
          <w:szCs w:val="24"/>
        </w:rPr>
      </w:pPr>
    </w:p>
    <w:p w14:paraId="787CC391" w14:textId="77777777" w:rsidR="00BF3952" w:rsidRPr="00174BAD" w:rsidRDefault="00BF3952" w:rsidP="00E0189E">
      <w:pPr>
        <w:spacing w:after="0" w:line="240" w:lineRule="auto"/>
        <w:jc w:val="both"/>
        <w:rPr>
          <w:rFonts w:ascii="Times New Roman" w:hAnsi="Times New Roman" w:cs="Times New Roman"/>
          <w:sz w:val="24"/>
          <w:szCs w:val="24"/>
        </w:rPr>
      </w:pPr>
    </w:p>
    <w:p w14:paraId="65678A88" w14:textId="77777777" w:rsidR="00BF3952" w:rsidRPr="00174BAD" w:rsidRDefault="00BF3952" w:rsidP="00E0189E">
      <w:pPr>
        <w:spacing w:after="0" w:line="240" w:lineRule="auto"/>
        <w:jc w:val="both"/>
        <w:rPr>
          <w:rFonts w:ascii="Times New Roman" w:hAnsi="Times New Roman" w:cs="Times New Roman"/>
          <w:sz w:val="24"/>
          <w:szCs w:val="24"/>
        </w:rPr>
      </w:pPr>
    </w:p>
    <w:p w14:paraId="503A8329" w14:textId="77777777" w:rsidR="00BF3952" w:rsidRPr="00174BAD" w:rsidRDefault="00BF3952" w:rsidP="00E0189E">
      <w:pPr>
        <w:spacing w:after="0" w:line="240" w:lineRule="auto"/>
        <w:jc w:val="both"/>
        <w:rPr>
          <w:rFonts w:ascii="Times New Roman" w:hAnsi="Times New Roman" w:cs="Times New Roman"/>
          <w:sz w:val="24"/>
          <w:szCs w:val="24"/>
        </w:rPr>
      </w:pPr>
    </w:p>
    <w:p w14:paraId="2F325557" w14:textId="77777777" w:rsidR="00E0189E" w:rsidRPr="00174BAD" w:rsidRDefault="00E0189E" w:rsidP="00E0189E">
      <w:pPr>
        <w:spacing w:after="0" w:line="240" w:lineRule="auto"/>
        <w:jc w:val="both"/>
        <w:rPr>
          <w:rFonts w:ascii="Times New Roman" w:hAnsi="Times New Roman" w:cs="Times New Roman"/>
          <w:sz w:val="24"/>
          <w:szCs w:val="24"/>
        </w:rPr>
      </w:pPr>
    </w:p>
    <w:p w14:paraId="3900C2A6" w14:textId="77777777" w:rsidR="00E0189E" w:rsidRPr="00174BAD" w:rsidRDefault="00E0189E" w:rsidP="00E0189E">
      <w:pPr>
        <w:spacing w:after="0" w:line="240" w:lineRule="auto"/>
        <w:jc w:val="both"/>
        <w:rPr>
          <w:rFonts w:ascii="Times New Roman" w:hAnsi="Times New Roman" w:cs="Times New Roman"/>
          <w:sz w:val="24"/>
          <w:szCs w:val="24"/>
        </w:rPr>
      </w:pPr>
    </w:p>
    <w:p w14:paraId="6D381E30" w14:textId="77777777" w:rsidR="00E0189E" w:rsidRPr="00174BAD" w:rsidRDefault="00E0189E" w:rsidP="00E0189E">
      <w:pPr>
        <w:spacing w:after="0" w:line="240" w:lineRule="auto"/>
        <w:jc w:val="both"/>
        <w:rPr>
          <w:rFonts w:ascii="Times New Roman" w:hAnsi="Times New Roman" w:cs="Times New Roman"/>
          <w:sz w:val="24"/>
          <w:szCs w:val="24"/>
        </w:rPr>
      </w:pPr>
    </w:p>
    <w:p w14:paraId="1CEB0702" w14:textId="77777777" w:rsidR="00E0189E" w:rsidRPr="00174BAD" w:rsidRDefault="00E0189E" w:rsidP="00E0189E">
      <w:pPr>
        <w:spacing w:after="0" w:line="240" w:lineRule="auto"/>
        <w:jc w:val="both"/>
        <w:rPr>
          <w:rFonts w:ascii="Times New Roman" w:hAnsi="Times New Roman" w:cs="Times New Roman"/>
          <w:sz w:val="24"/>
          <w:szCs w:val="24"/>
        </w:rPr>
      </w:pPr>
    </w:p>
    <w:p w14:paraId="7F789D08" w14:textId="77777777" w:rsidR="00E0189E" w:rsidRPr="00174BAD" w:rsidRDefault="00E0189E" w:rsidP="00E0189E">
      <w:pPr>
        <w:spacing w:after="0" w:line="240" w:lineRule="auto"/>
        <w:jc w:val="both"/>
        <w:rPr>
          <w:rFonts w:ascii="Times New Roman" w:hAnsi="Times New Roman" w:cs="Times New Roman"/>
          <w:sz w:val="24"/>
          <w:szCs w:val="24"/>
        </w:rPr>
      </w:pPr>
    </w:p>
    <w:p w14:paraId="512D3CC8" w14:textId="77777777" w:rsidR="00E0189E" w:rsidRPr="00174BAD" w:rsidRDefault="00E0189E" w:rsidP="00E0189E">
      <w:pPr>
        <w:spacing w:after="0" w:line="240" w:lineRule="auto"/>
        <w:jc w:val="both"/>
        <w:rPr>
          <w:rFonts w:ascii="Times New Roman" w:hAnsi="Times New Roman" w:cs="Times New Roman"/>
          <w:sz w:val="24"/>
          <w:szCs w:val="24"/>
        </w:rPr>
      </w:pPr>
    </w:p>
    <w:p w14:paraId="2448ECF2" w14:textId="77777777" w:rsidR="001335C0" w:rsidRPr="00174BAD" w:rsidRDefault="001335C0" w:rsidP="00E0189E">
      <w:pPr>
        <w:spacing w:after="0" w:line="240" w:lineRule="auto"/>
        <w:jc w:val="both"/>
        <w:rPr>
          <w:rFonts w:ascii="Times New Roman" w:hAnsi="Times New Roman" w:cs="Times New Roman"/>
          <w:sz w:val="24"/>
          <w:szCs w:val="24"/>
        </w:rPr>
      </w:pPr>
    </w:p>
    <w:p w14:paraId="1CB6BC3C" w14:textId="77777777" w:rsidR="001335C0" w:rsidRPr="00174BAD" w:rsidRDefault="001335C0" w:rsidP="00E0189E">
      <w:pPr>
        <w:spacing w:after="0" w:line="240" w:lineRule="auto"/>
        <w:jc w:val="both"/>
        <w:rPr>
          <w:rFonts w:ascii="Times New Roman" w:hAnsi="Times New Roman" w:cs="Times New Roman"/>
          <w:sz w:val="24"/>
          <w:szCs w:val="24"/>
        </w:rPr>
      </w:pPr>
    </w:p>
    <w:p w14:paraId="296005BE" w14:textId="77777777" w:rsidR="001335C0" w:rsidRPr="00174BAD" w:rsidRDefault="001335C0" w:rsidP="00E0189E">
      <w:pPr>
        <w:spacing w:after="0" w:line="240" w:lineRule="auto"/>
        <w:jc w:val="both"/>
        <w:rPr>
          <w:rFonts w:ascii="Times New Roman" w:hAnsi="Times New Roman" w:cs="Times New Roman"/>
          <w:sz w:val="24"/>
          <w:szCs w:val="24"/>
        </w:rPr>
      </w:pPr>
    </w:p>
    <w:p w14:paraId="63C9097C" w14:textId="77777777" w:rsidR="001335C0" w:rsidRPr="00174BAD" w:rsidRDefault="001335C0" w:rsidP="00E0189E">
      <w:pPr>
        <w:spacing w:after="0" w:line="240" w:lineRule="auto"/>
        <w:jc w:val="both"/>
        <w:rPr>
          <w:rFonts w:ascii="Times New Roman" w:hAnsi="Times New Roman" w:cs="Times New Roman"/>
          <w:sz w:val="24"/>
          <w:szCs w:val="24"/>
        </w:rPr>
      </w:pPr>
    </w:p>
    <w:p w14:paraId="327DD47B" w14:textId="77777777" w:rsidR="001335C0" w:rsidRPr="00174BAD" w:rsidRDefault="001335C0" w:rsidP="00E0189E">
      <w:pPr>
        <w:spacing w:after="0" w:line="240" w:lineRule="auto"/>
        <w:jc w:val="both"/>
        <w:rPr>
          <w:rFonts w:ascii="Times New Roman" w:hAnsi="Times New Roman" w:cs="Times New Roman"/>
          <w:sz w:val="24"/>
          <w:szCs w:val="24"/>
        </w:rPr>
      </w:pPr>
    </w:p>
    <w:p w14:paraId="4F81AEAE" w14:textId="77777777" w:rsidR="00E0189E" w:rsidRPr="00174BAD" w:rsidRDefault="00E0189E" w:rsidP="00E0189E">
      <w:pPr>
        <w:spacing w:after="0" w:line="240" w:lineRule="auto"/>
        <w:jc w:val="both"/>
        <w:rPr>
          <w:rFonts w:ascii="Times New Roman" w:hAnsi="Times New Roman" w:cs="Times New Roman"/>
          <w:sz w:val="24"/>
          <w:szCs w:val="24"/>
        </w:rPr>
      </w:pPr>
    </w:p>
    <w:p w14:paraId="3D1723E0" w14:textId="77777777" w:rsidR="00E0189E" w:rsidRPr="00174BAD" w:rsidRDefault="00E0189E" w:rsidP="00E0189E">
      <w:pPr>
        <w:spacing w:after="0" w:line="240" w:lineRule="auto"/>
        <w:jc w:val="both"/>
        <w:rPr>
          <w:rFonts w:ascii="Times New Roman" w:hAnsi="Times New Roman" w:cs="Times New Roman"/>
          <w:sz w:val="24"/>
          <w:szCs w:val="24"/>
        </w:rPr>
      </w:pPr>
    </w:p>
    <w:p w14:paraId="3BC819F9" w14:textId="77777777" w:rsidR="00E0189E" w:rsidRPr="00174BAD" w:rsidRDefault="00E0189E" w:rsidP="00E0189E">
      <w:pPr>
        <w:spacing w:after="0" w:line="240" w:lineRule="auto"/>
        <w:jc w:val="both"/>
        <w:rPr>
          <w:rFonts w:ascii="Times New Roman" w:hAnsi="Times New Roman" w:cs="Times New Roman"/>
          <w:sz w:val="24"/>
          <w:szCs w:val="24"/>
        </w:rPr>
      </w:pPr>
    </w:p>
    <w:p w14:paraId="069937E2" w14:textId="77777777" w:rsidR="00E0189E" w:rsidRPr="00174BAD" w:rsidRDefault="00E0189E" w:rsidP="00E0189E">
      <w:pPr>
        <w:spacing w:after="0" w:line="240" w:lineRule="auto"/>
        <w:jc w:val="both"/>
        <w:rPr>
          <w:rFonts w:ascii="Times New Roman" w:hAnsi="Times New Roman" w:cs="Times New Roman"/>
          <w:sz w:val="24"/>
          <w:szCs w:val="24"/>
        </w:rPr>
      </w:pPr>
    </w:p>
    <w:p w14:paraId="53217C5C" w14:textId="77777777" w:rsidR="00E0189E" w:rsidRPr="00174BAD" w:rsidRDefault="00E0189E" w:rsidP="00E0189E">
      <w:pPr>
        <w:pStyle w:val="Heading1"/>
      </w:pPr>
      <w:bookmarkStart w:id="107" w:name="_Toc469408794"/>
      <w:bookmarkStart w:id="108" w:name="_Toc496528779"/>
      <w:r w:rsidRPr="00174BAD">
        <w:lastRenderedPageBreak/>
        <w:t>ANEXE</w:t>
      </w:r>
      <w:bookmarkEnd w:id="107"/>
      <w:bookmarkEnd w:id="108"/>
    </w:p>
    <w:p w14:paraId="46ACBCF9" w14:textId="77777777" w:rsidR="00E0189E" w:rsidRPr="00174BAD" w:rsidRDefault="00E0189E" w:rsidP="00E0189E">
      <w:bookmarkStart w:id="109" w:name="_Toc446859359"/>
    </w:p>
    <w:p w14:paraId="6BDA7758" w14:textId="77777777" w:rsidR="00E0189E" w:rsidRPr="00174BAD" w:rsidRDefault="00E0189E" w:rsidP="00E0189E">
      <w:pPr>
        <w:rPr>
          <w:rFonts w:ascii="Times New Roman" w:hAnsi="Times New Roman" w:cs="Times New Roman"/>
          <w:sz w:val="24"/>
          <w:szCs w:val="24"/>
        </w:rPr>
      </w:pPr>
      <w:r w:rsidRPr="00174BAD">
        <w:rPr>
          <w:rFonts w:ascii="Times New Roman" w:hAnsi="Times New Roman" w:cs="Times New Roman"/>
          <w:sz w:val="24"/>
          <w:szCs w:val="24"/>
        </w:rPr>
        <w:t>Anexa 1.  Formularul Cererii de finanţare</w:t>
      </w:r>
      <w:bookmarkEnd w:id="109"/>
      <w:r w:rsidRPr="00174BAD">
        <w:rPr>
          <w:rFonts w:ascii="Times New Roman" w:hAnsi="Times New Roman" w:cs="Times New Roman"/>
          <w:sz w:val="24"/>
          <w:szCs w:val="24"/>
        </w:rPr>
        <w:t xml:space="preserve"> </w:t>
      </w:r>
    </w:p>
    <w:p w14:paraId="143F5505" w14:textId="08716132" w:rsidR="00E0189E" w:rsidRDefault="00E0189E" w:rsidP="00E0189E">
      <w:pPr>
        <w:ind w:left="708"/>
        <w:jc w:val="both"/>
        <w:rPr>
          <w:rFonts w:ascii="Times New Roman" w:hAnsi="Times New Roman" w:cs="Times New Roman"/>
          <w:sz w:val="24"/>
          <w:szCs w:val="24"/>
        </w:rPr>
      </w:pPr>
      <w:bookmarkStart w:id="110" w:name="_Toc446859361"/>
      <w:r w:rsidRPr="00174BAD">
        <w:rPr>
          <w:rFonts w:ascii="Times New Roman" w:hAnsi="Times New Roman" w:cs="Times New Roman"/>
          <w:sz w:val="24"/>
          <w:szCs w:val="24"/>
        </w:rPr>
        <w:t>1.1.</w:t>
      </w:r>
      <w:r w:rsidR="00EF6A0D">
        <w:rPr>
          <w:rFonts w:ascii="Times New Roman" w:hAnsi="Times New Roman" w:cs="Times New Roman"/>
          <w:sz w:val="24"/>
          <w:szCs w:val="24"/>
        </w:rPr>
        <w:t>Cerere de finanțare</w:t>
      </w:r>
      <w:r w:rsidRPr="00174BAD">
        <w:rPr>
          <w:rFonts w:ascii="Times New Roman" w:hAnsi="Times New Roman" w:cs="Times New Roman"/>
          <w:sz w:val="24"/>
          <w:szCs w:val="24"/>
        </w:rPr>
        <w:t xml:space="preserve"> </w:t>
      </w:r>
      <w:r w:rsidR="00EF6A0D">
        <w:rPr>
          <w:rFonts w:ascii="Times New Roman" w:hAnsi="Times New Roman" w:cs="Times New Roman"/>
          <w:sz w:val="24"/>
          <w:szCs w:val="24"/>
        </w:rPr>
        <w:t>pentru</w:t>
      </w:r>
      <w:r w:rsidR="00EF6A0D" w:rsidRPr="00174BAD">
        <w:rPr>
          <w:rFonts w:ascii="Times New Roman" w:hAnsi="Times New Roman" w:cs="Times New Roman"/>
          <w:sz w:val="24"/>
          <w:szCs w:val="24"/>
        </w:rPr>
        <w:t xml:space="preserve"> </w:t>
      </w:r>
      <w:r w:rsidRPr="00174BAD">
        <w:rPr>
          <w:rFonts w:ascii="Times New Roman" w:hAnsi="Times New Roman" w:cs="Times New Roman"/>
          <w:sz w:val="24"/>
          <w:szCs w:val="24"/>
        </w:rPr>
        <w:t>proiectele de investiți</w:t>
      </w:r>
      <w:r w:rsidR="00BF25A8">
        <w:rPr>
          <w:rFonts w:ascii="Times New Roman" w:hAnsi="Times New Roman" w:cs="Times New Roman"/>
          <w:sz w:val="24"/>
          <w:szCs w:val="24"/>
        </w:rPr>
        <w:t>i</w:t>
      </w:r>
      <w:r w:rsidR="00D847F0" w:rsidRPr="00D847F0">
        <w:t xml:space="preserve"> </w:t>
      </w:r>
      <w:r w:rsidR="00D847F0" w:rsidRPr="00D847F0">
        <w:rPr>
          <w:rFonts w:ascii="Times New Roman" w:hAnsi="Times New Roman" w:cs="Times New Roman"/>
          <w:sz w:val="24"/>
          <w:szCs w:val="24"/>
        </w:rPr>
        <w:t>privind decontaminarea siturilor poluate istoric</w:t>
      </w:r>
      <w:r w:rsidRPr="00174BAD">
        <w:rPr>
          <w:rFonts w:ascii="Times New Roman" w:hAnsi="Times New Roman" w:cs="Times New Roman"/>
          <w:sz w:val="24"/>
          <w:szCs w:val="24"/>
        </w:rPr>
        <w:t>– română</w:t>
      </w:r>
      <w:bookmarkEnd w:id="110"/>
    </w:p>
    <w:p w14:paraId="50D2A360" w14:textId="00AA61FB" w:rsidR="00363D94" w:rsidRPr="00174BAD" w:rsidRDefault="00A26053" w:rsidP="00A26053">
      <w:pPr>
        <w:jc w:val="both"/>
        <w:rPr>
          <w:rFonts w:ascii="Times New Roman" w:hAnsi="Times New Roman" w:cs="Times New Roman"/>
          <w:sz w:val="24"/>
          <w:szCs w:val="24"/>
        </w:rPr>
      </w:pPr>
      <w:r>
        <w:rPr>
          <w:rFonts w:ascii="Times New Roman" w:hAnsi="Times New Roman" w:cs="Times New Roman"/>
          <w:sz w:val="24"/>
          <w:szCs w:val="24"/>
        </w:rPr>
        <w:t xml:space="preserve">Anexa </w:t>
      </w:r>
      <w:r w:rsidR="001D393D">
        <w:rPr>
          <w:rFonts w:ascii="Times New Roman" w:hAnsi="Times New Roman" w:cs="Times New Roman"/>
          <w:sz w:val="24"/>
          <w:szCs w:val="24"/>
        </w:rPr>
        <w:t>1.2 Fișă de proiect</w:t>
      </w:r>
    </w:p>
    <w:p w14:paraId="7F933DE8" w14:textId="50501F73" w:rsidR="00E0189E" w:rsidRPr="00174BAD" w:rsidRDefault="00E0189E" w:rsidP="00E0189E">
      <w:pPr>
        <w:rPr>
          <w:rFonts w:ascii="Times New Roman" w:hAnsi="Times New Roman" w:cs="Times New Roman"/>
          <w:sz w:val="24"/>
          <w:szCs w:val="24"/>
        </w:rPr>
      </w:pPr>
      <w:bookmarkStart w:id="111" w:name="_Toc446859365"/>
      <w:r w:rsidRPr="00174BAD">
        <w:rPr>
          <w:rFonts w:ascii="Times New Roman" w:hAnsi="Times New Roman" w:cs="Times New Roman"/>
          <w:sz w:val="24"/>
          <w:szCs w:val="24"/>
        </w:rPr>
        <w:t xml:space="preserve">Anexa 2. </w:t>
      </w:r>
      <w:bookmarkEnd w:id="111"/>
      <w:r w:rsidRPr="00174BAD">
        <w:rPr>
          <w:rFonts w:ascii="Times New Roman" w:hAnsi="Times New Roman" w:cs="Times New Roman"/>
          <w:sz w:val="24"/>
          <w:szCs w:val="24"/>
        </w:rPr>
        <w:t xml:space="preserve">Fișă </w:t>
      </w:r>
      <w:r w:rsidR="005F4D13">
        <w:rPr>
          <w:rFonts w:ascii="Times New Roman" w:hAnsi="Times New Roman" w:cs="Times New Roman"/>
          <w:sz w:val="24"/>
          <w:szCs w:val="24"/>
        </w:rPr>
        <w:t xml:space="preserve">de control </w:t>
      </w:r>
    </w:p>
    <w:p w14:paraId="4EBAF20E" w14:textId="77777777" w:rsidR="00E0189E" w:rsidRPr="00174BAD" w:rsidRDefault="00E0189E" w:rsidP="00E0189E">
      <w:pPr>
        <w:rPr>
          <w:rFonts w:ascii="Times New Roman" w:hAnsi="Times New Roman" w:cs="Times New Roman"/>
          <w:sz w:val="24"/>
          <w:szCs w:val="24"/>
        </w:rPr>
      </w:pPr>
      <w:bookmarkStart w:id="112" w:name="_Toc446859366"/>
      <w:r w:rsidRPr="00174BAD">
        <w:rPr>
          <w:rFonts w:ascii="Times New Roman" w:hAnsi="Times New Roman" w:cs="Times New Roman"/>
          <w:sz w:val="24"/>
          <w:szCs w:val="24"/>
        </w:rPr>
        <w:t>Anexa 3. Grile de verificare și evaluare a Cererilor de Finanțare</w:t>
      </w:r>
      <w:bookmarkEnd w:id="112"/>
      <w:r w:rsidRPr="00174BAD">
        <w:rPr>
          <w:rFonts w:ascii="Times New Roman" w:hAnsi="Times New Roman" w:cs="Times New Roman"/>
          <w:sz w:val="24"/>
          <w:szCs w:val="24"/>
        </w:rPr>
        <w:t xml:space="preserve"> </w:t>
      </w:r>
    </w:p>
    <w:p w14:paraId="74E4D7D4" w14:textId="77777777" w:rsidR="00E0189E" w:rsidRPr="00174BAD" w:rsidRDefault="00E0189E" w:rsidP="00E0189E">
      <w:pPr>
        <w:rPr>
          <w:rFonts w:ascii="Times New Roman" w:hAnsi="Times New Roman" w:cs="Times New Roman"/>
          <w:sz w:val="24"/>
          <w:szCs w:val="24"/>
        </w:rPr>
      </w:pPr>
      <w:bookmarkStart w:id="113" w:name="_Toc446859367"/>
      <w:r w:rsidRPr="00174BAD">
        <w:rPr>
          <w:rFonts w:ascii="Times New Roman" w:hAnsi="Times New Roman" w:cs="Times New Roman"/>
          <w:sz w:val="24"/>
          <w:szCs w:val="24"/>
        </w:rPr>
        <w:t>Anexa 4. Modele declarații (de eligibilitate, angajament, conflict de interese, declarație privind eligibilitatea TVA aferente cheltuielilor, terenuri)</w:t>
      </w:r>
      <w:bookmarkEnd w:id="113"/>
      <w:r w:rsidRPr="00174BAD">
        <w:rPr>
          <w:rFonts w:ascii="Times New Roman" w:hAnsi="Times New Roman" w:cs="Times New Roman"/>
          <w:sz w:val="24"/>
          <w:szCs w:val="24"/>
        </w:rPr>
        <w:t xml:space="preserve"> </w:t>
      </w:r>
    </w:p>
    <w:p w14:paraId="0A38CA91" w14:textId="77777777" w:rsidR="00E0189E" w:rsidRPr="00174BAD" w:rsidRDefault="00E0189E" w:rsidP="00E0189E">
      <w:pPr>
        <w:rPr>
          <w:rFonts w:ascii="Times New Roman" w:hAnsi="Times New Roman" w:cs="Times New Roman"/>
          <w:sz w:val="24"/>
          <w:szCs w:val="24"/>
        </w:rPr>
      </w:pPr>
      <w:bookmarkStart w:id="114" w:name="_Toc446859369"/>
      <w:r w:rsidRPr="00174BAD">
        <w:rPr>
          <w:rFonts w:ascii="Times New Roman" w:hAnsi="Times New Roman" w:cs="Times New Roman"/>
          <w:sz w:val="24"/>
          <w:szCs w:val="24"/>
        </w:rPr>
        <w:t>Anexa 5. Categoriile de cheltuieli indicative</w:t>
      </w:r>
      <w:bookmarkEnd w:id="114"/>
      <w:r w:rsidRPr="00174BAD">
        <w:rPr>
          <w:rFonts w:ascii="Times New Roman" w:hAnsi="Times New Roman" w:cs="Times New Roman"/>
          <w:sz w:val="24"/>
          <w:szCs w:val="24"/>
        </w:rPr>
        <w:t xml:space="preserve"> </w:t>
      </w:r>
    </w:p>
    <w:p w14:paraId="3FBFDB8A" w14:textId="77777777" w:rsidR="00E0189E" w:rsidRPr="00174BAD" w:rsidRDefault="00E0189E" w:rsidP="00E0189E">
      <w:pPr>
        <w:rPr>
          <w:rFonts w:ascii="Times New Roman" w:hAnsi="Times New Roman" w:cs="Times New Roman"/>
          <w:sz w:val="24"/>
          <w:szCs w:val="24"/>
        </w:rPr>
      </w:pPr>
      <w:bookmarkStart w:id="115" w:name="_Toc446859370"/>
      <w:r w:rsidRPr="00174BAD">
        <w:rPr>
          <w:rFonts w:ascii="Times New Roman" w:hAnsi="Times New Roman" w:cs="Times New Roman"/>
          <w:sz w:val="24"/>
          <w:szCs w:val="24"/>
        </w:rPr>
        <w:t>Anexa 6. Model contract de finanțare</w:t>
      </w:r>
      <w:bookmarkEnd w:id="115"/>
    </w:p>
    <w:p w14:paraId="3E56262F" w14:textId="77777777" w:rsidR="00E0189E" w:rsidRPr="00174BAD" w:rsidRDefault="00E0189E" w:rsidP="00E0189E">
      <w:pPr>
        <w:rPr>
          <w:rFonts w:ascii="Times New Roman" w:hAnsi="Times New Roman" w:cs="Times New Roman"/>
          <w:sz w:val="24"/>
          <w:szCs w:val="24"/>
        </w:rPr>
      </w:pPr>
      <w:bookmarkStart w:id="116" w:name="_Toc446859371"/>
      <w:r w:rsidRPr="00174BAD">
        <w:rPr>
          <w:rFonts w:ascii="Times New Roman" w:hAnsi="Times New Roman" w:cs="Times New Roman"/>
          <w:sz w:val="24"/>
          <w:szCs w:val="24"/>
        </w:rPr>
        <w:t>Anexa 7. Indicatorii de mediu</w:t>
      </w:r>
      <w:bookmarkEnd w:id="116"/>
    </w:p>
    <w:p w14:paraId="74615240" w14:textId="77777777" w:rsidR="009A07E7" w:rsidRPr="00174BAD" w:rsidRDefault="009A07E7" w:rsidP="009A07E7">
      <w:pPr>
        <w:spacing w:after="0" w:line="240" w:lineRule="auto"/>
        <w:jc w:val="both"/>
        <w:rPr>
          <w:rFonts w:ascii="Times New Roman" w:hAnsi="Times New Roman" w:cs="Times New Roman"/>
          <w:sz w:val="24"/>
          <w:szCs w:val="24"/>
          <w:highlight w:val="green"/>
        </w:rPr>
      </w:pPr>
    </w:p>
    <w:sectPr w:rsidR="009A07E7" w:rsidRPr="00174BAD" w:rsidSect="000E07E9">
      <w:headerReference w:type="default" r:id="rId12"/>
      <w:footerReference w:type="default" r:id="rId13"/>
      <w:pgSz w:w="11906" w:h="16838" w:code="9"/>
      <w:pgMar w:top="992" w:right="851" w:bottom="992" w:left="992" w:header="709" w:footer="709" w:gutter="0"/>
      <w:pgNumType w:start="0" w:chapStyle="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991F07" w14:textId="77777777" w:rsidR="000B2E71" w:rsidRDefault="000B2E71" w:rsidP="00E332F2">
      <w:pPr>
        <w:spacing w:after="0" w:line="240" w:lineRule="auto"/>
      </w:pPr>
      <w:r>
        <w:separator/>
      </w:r>
    </w:p>
  </w:endnote>
  <w:endnote w:type="continuationSeparator" w:id="0">
    <w:p w14:paraId="5420B504" w14:textId="77777777" w:rsidR="000B2E71" w:rsidRDefault="000B2E71" w:rsidP="00E332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EUAlbertina">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48630986"/>
      <w:docPartObj>
        <w:docPartGallery w:val="Page Numbers (Bottom of Page)"/>
        <w:docPartUnique/>
      </w:docPartObj>
    </w:sdtPr>
    <w:sdtEndPr>
      <w:rPr>
        <w:rFonts w:ascii="Times New Roman" w:hAnsi="Times New Roman" w:cs="Times New Roman"/>
        <w:noProof/>
      </w:rPr>
    </w:sdtEndPr>
    <w:sdtContent>
      <w:p w14:paraId="6A4A5AAD" w14:textId="77777777" w:rsidR="00CD0DF4" w:rsidRPr="0058686D" w:rsidRDefault="00CD0DF4">
        <w:pPr>
          <w:pStyle w:val="Footer"/>
          <w:jc w:val="right"/>
          <w:rPr>
            <w:rFonts w:ascii="Times New Roman" w:hAnsi="Times New Roman" w:cs="Times New Roman"/>
          </w:rPr>
        </w:pPr>
        <w:r w:rsidRPr="0058686D">
          <w:rPr>
            <w:rFonts w:ascii="Times New Roman" w:hAnsi="Times New Roman" w:cs="Times New Roman"/>
          </w:rPr>
          <w:fldChar w:fldCharType="begin"/>
        </w:r>
        <w:r w:rsidRPr="0058686D">
          <w:rPr>
            <w:rFonts w:ascii="Times New Roman" w:hAnsi="Times New Roman" w:cs="Times New Roman"/>
          </w:rPr>
          <w:instrText xml:space="preserve"> PAGE   \* MERGEFORMAT </w:instrText>
        </w:r>
        <w:r w:rsidRPr="0058686D">
          <w:rPr>
            <w:rFonts w:ascii="Times New Roman" w:hAnsi="Times New Roman" w:cs="Times New Roman"/>
          </w:rPr>
          <w:fldChar w:fldCharType="separate"/>
        </w:r>
        <w:r w:rsidR="007A3E73">
          <w:rPr>
            <w:rFonts w:ascii="Times New Roman" w:hAnsi="Times New Roman" w:cs="Times New Roman"/>
            <w:noProof/>
          </w:rPr>
          <w:t>34</w:t>
        </w:r>
        <w:r w:rsidRPr="0058686D">
          <w:rPr>
            <w:rFonts w:ascii="Times New Roman" w:hAnsi="Times New Roman" w:cs="Times New Roman"/>
            <w:noProof/>
          </w:rPr>
          <w:fldChar w:fldCharType="end"/>
        </w:r>
      </w:p>
    </w:sdtContent>
  </w:sdt>
  <w:p w14:paraId="41858BDE" w14:textId="77777777" w:rsidR="00CD0DF4" w:rsidRDefault="00CD0DF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B669D6" w14:textId="77777777" w:rsidR="000B2E71" w:rsidRDefault="000B2E71" w:rsidP="00E332F2">
      <w:pPr>
        <w:spacing w:after="0" w:line="240" w:lineRule="auto"/>
      </w:pPr>
      <w:r>
        <w:separator/>
      </w:r>
    </w:p>
  </w:footnote>
  <w:footnote w:type="continuationSeparator" w:id="0">
    <w:p w14:paraId="5F8CB05E" w14:textId="77777777" w:rsidR="000B2E71" w:rsidRDefault="000B2E71" w:rsidP="00E332F2">
      <w:pPr>
        <w:spacing w:after="0" w:line="240" w:lineRule="auto"/>
      </w:pPr>
      <w:r>
        <w:continuationSeparator/>
      </w:r>
    </w:p>
  </w:footnote>
  <w:footnote w:id="1">
    <w:p w14:paraId="6316C582" w14:textId="77777777" w:rsidR="00CD0DF4" w:rsidRPr="00BB1FBC" w:rsidRDefault="00CD0DF4" w:rsidP="00E0189E">
      <w:pPr>
        <w:pStyle w:val="FootnoteText"/>
        <w:jc w:val="both"/>
        <w:rPr>
          <w:rFonts w:ascii="Times New Roman" w:hAnsi="Times New Roman" w:cs="Times New Roman"/>
        </w:rPr>
      </w:pPr>
      <w:r w:rsidRPr="00BB1FBC">
        <w:rPr>
          <w:rStyle w:val="FootnoteReference"/>
          <w:rFonts w:ascii="Times New Roman" w:hAnsi="Times New Roman" w:cs="Times New Roman"/>
        </w:rPr>
        <w:footnoteRef/>
      </w:r>
      <w:r w:rsidRPr="00BB1FBC">
        <w:rPr>
          <w:rFonts w:ascii="Times New Roman" w:hAnsi="Times New Roman" w:cs="Times New Roman"/>
        </w:rPr>
        <w:t xml:space="preserve"> La momentul semnării contractului de finanțare se </w:t>
      </w:r>
      <w:r>
        <w:rPr>
          <w:rFonts w:ascii="Times New Roman" w:hAnsi="Times New Roman" w:cs="Times New Roman"/>
        </w:rPr>
        <w:t>vor depune actele care atestă dreptul de proprietate</w:t>
      </w:r>
    </w:p>
  </w:footnote>
  <w:footnote w:id="2">
    <w:p w14:paraId="7BA3E803" w14:textId="77777777" w:rsidR="00CD0DF4" w:rsidRPr="00792CFF" w:rsidRDefault="00CD0DF4" w:rsidP="00E0189E">
      <w:pPr>
        <w:pStyle w:val="FootnoteText"/>
        <w:jc w:val="both"/>
      </w:pPr>
      <w:r w:rsidRPr="00792CFF">
        <w:rPr>
          <w:rStyle w:val="FootnoteReference"/>
        </w:rPr>
        <w:footnoteRef/>
      </w:r>
      <w:r w:rsidRPr="00792CFF">
        <w:t xml:space="preserve"> </w:t>
      </w:r>
      <w:r w:rsidRPr="00792CFF">
        <w:rPr>
          <w:rFonts w:ascii="Times New Roman" w:hAnsi="Times New Roman" w:cs="Times New Roman"/>
        </w:rPr>
        <w:t>Se va depune doar dacă investițiile / echipamentele vor fi instalate pe terenuri care nu aparțin autorităților publice/organismului public și nu este necesar ca acestea să aparțină instituției publice</w:t>
      </w:r>
    </w:p>
  </w:footnote>
  <w:footnote w:id="3">
    <w:p w14:paraId="5A08A87C" w14:textId="77777777" w:rsidR="00CD0DF4" w:rsidRDefault="00CD0DF4" w:rsidP="00E0189E">
      <w:pPr>
        <w:pStyle w:val="FootnoteText"/>
      </w:pPr>
      <w:r w:rsidRPr="00792CFF">
        <w:rPr>
          <w:rStyle w:val="FootnoteReference"/>
        </w:rPr>
        <w:footnoteRef/>
      </w:r>
      <w:r w:rsidRPr="00792CFF">
        <w:t xml:space="preserve"> </w:t>
      </w:r>
      <w:r w:rsidRPr="00792CFF">
        <w:rPr>
          <w:rFonts w:ascii="Times New Roman" w:hAnsi="Times New Roman" w:cs="Times New Roman"/>
          <w:i/>
          <w:sz w:val="18"/>
          <w:szCs w:val="18"/>
        </w:rPr>
        <w:t>Politicile europene/temele orizontale reprezintă priorităţi/politici acceptate de toate Statele Membre</w:t>
      </w:r>
      <w:r w:rsidRPr="008B6E5A">
        <w:rPr>
          <w:rFonts w:ascii="Times New Roman" w:hAnsi="Times New Roman" w:cs="Times New Roman"/>
          <w:i/>
          <w:sz w:val="18"/>
          <w:szCs w:val="18"/>
        </w:rPr>
        <w:t xml:space="preserve"> ale Uniunii Europene şi trebuie să se reflecte în toate iniţiativele comunitare. Acestea includ: promovarea egalităţii de şanse şi politica nediscriminatorie; dezvoltarea durabilă, protecţia şi îmbunătăţirea mediului înconjurător; tehnologia informaţiei; achiziţiile publice.</w:t>
      </w:r>
    </w:p>
    <w:p w14:paraId="19347E62" w14:textId="77777777" w:rsidR="00CD0DF4" w:rsidRDefault="00CD0DF4" w:rsidP="00E0189E">
      <w:pPr>
        <w:pStyle w:val="FootnoteText"/>
      </w:pPr>
    </w:p>
  </w:footnote>
  <w:footnote w:id="4">
    <w:p w14:paraId="3FE18838" w14:textId="463BC245" w:rsidR="00CD0DF4" w:rsidRPr="003E6315" w:rsidRDefault="00CD0DF4">
      <w:pPr>
        <w:pStyle w:val="FootnoteText"/>
        <w:rPr>
          <w:rFonts w:ascii="Times New Roman" w:hAnsi="Times New Roman" w:cs="Times New Roman"/>
        </w:rPr>
      </w:pPr>
      <w:r>
        <w:rPr>
          <w:rStyle w:val="FootnoteReference"/>
        </w:rPr>
        <w:footnoteRef/>
      </w:r>
      <w:r>
        <w:t xml:space="preserve"> </w:t>
      </w:r>
      <w:r w:rsidRPr="003E6315">
        <w:rPr>
          <w:rFonts w:ascii="Times New Roman" w:hAnsi="Times New Roman" w:cs="Times New Roman"/>
        </w:rPr>
        <w:t>Disponibil la http://ec.europa.eu/regional_policy/sources/docgener/studies/pdf/cba_guide.pdf</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0D5EB8" w14:textId="0134C95D" w:rsidR="00CD0DF4" w:rsidRPr="00420BC7" w:rsidRDefault="00CD0DF4" w:rsidP="00693460">
    <w:pPr>
      <w:pStyle w:val="Header"/>
      <w:spacing w:after="240"/>
      <w:rPr>
        <w:rFonts w:ascii="Times New Roman" w:hAnsi="Times New Roman" w:cs="Times New Roman"/>
        <w:sz w:val="16"/>
        <w:szCs w:val="16"/>
      </w:rPr>
    </w:pPr>
    <w:r w:rsidRPr="00420BC7">
      <w:rPr>
        <w:rFonts w:ascii="Times New Roman" w:hAnsi="Times New Roman" w:cs="Times New Roman"/>
        <w:sz w:val="16"/>
        <w:szCs w:val="16"/>
      </w:rPr>
      <w:t xml:space="preserve">POIM 2014-2020                                                                                                                                                       </w:t>
    </w:r>
    <w:r>
      <w:rPr>
        <w:rFonts w:ascii="Times New Roman" w:hAnsi="Times New Roman" w:cs="Times New Roman"/>
        <w:sz w:val="16"/>
        <w:szCs w:val="16"/>
      </w:rPr>
      <w:t xml:space="preserve">                        </w:t>
    </w:r>
    <w:r w:rsidRPr="00420BC7">
      <w:rPr>
        <w:rFonts w:ascii="Times New Roman" w:hAnsi="Times New Roman" w:cs="Times New Roman"/>
        <w:sz w:val="16"/>
        <w:szCs w:val="16"/>
      </w:rPr>
      <w:t>Ghidul Solicitantului_OS 4.</w:t>
    </w:r>
    <w:r>
      <w:rPr>
        <w:rFonts w:ascii="Times New Roman" w:hAnsi="Times New Roman" w:cs="Times New Roman"/>
        <w:sz w:val="16"/>
        <w:szCs w:val="16"/>
      </w:rPr>
      <w:t>3</w:t>
    </w:r>
    <w:r w:rsidRPr="00420BC7">
      <w:rPr>
        <w:rFonts w:ascii="Times New Roman" w:hAnsi="Times New Roman" w:cs="Times New Roman"/>
        <w:sz w:val="16"/>
        <w:szCs w:val="16"/>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C7427C"/>
    <w:multiLevelType w:val="hybridMultilevel"/>
    <w:tmpl w:val="A5F668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386B83"/>
    <w:multiLevelType w:val="hybridMultilevel"/>
    <w:tmpl w:val="B43E6672"/>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5B2A40"/>
    <w:multiLevelType w:val="hybridMultilevel"/>
    <w:tmpl w:val="16309E40"/>
    <w:lvl w:ilvl="0" w:tplc="0409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BA410A"/>
    <w:multiLevelType w:val="hybridMultilevel"/>
    <w:tmpl w:val="A3ACA542"/>
    <w:lvl w:ilvl="0" w:tplc="35847664">
      <w:numFmt w:val="bullet"/>
      <w:lvlText w:val="-"/>
      <w:lvlJc w:val="left"/>
      <w:pPr>
        <w:ind w:left="1004" w:hanging="360"/>
      </w:pPr>
      <w:rPr>
        <w:rFonts w:ascii="Times New Roman" w:eastAsia="Times New Roman" w:hAnsi="Times New Roman" w:hint="default"/>
      </w:rPr>
    </w:lvl>
    <w:lvl w:ilvl="1" w:tplc="04180003">
      <w:start w:val="1"/>
      <w:numFmt w:val="bullet"/>
      <w:lvlText w:val="o"/>
      <w:lvlJc w:val="left"/>
      <w:pPr>
        <w:ind w:left="1724" w:hanging="360"/>
      </w:pPr>
      <w:rPr>
        <w:rFonts w:ascii="Courier New" w:hAnsi="Courier New" w:cs="Courier New" w:hint="default"/>
      </w:rPr>
    </w:lvl>
    <w:lvl w:ilvl="2" w:tplc="04180005" w:tentative="1">
      <w:start w:val="1"/>
      <w:numFmt w:val="bullet"/>
      <w:lvlText w:val=""/>
      <w:lvlJc w:val="left"/>
      <w:pPr>
        <w:ind w:left="2444" w:hanging="360"/>
      </w:pPr>
      <w:rPr>
        <w:rFonts w:ascii="Wingdings" w:hAnsi="Wingdings" w:hint="default"/>
      </w:rPr>
    </w:lvl>
    <w:lvl w:ilvl="3" w:tplc="04180001" w:tentative="1">
      <w:start w:val="1"/>
      <w:numFmt w:val="bullet"/>
      <w:lvlText w:val=""/>
      <w:lvlJc w:val="left"/>
      <w:pPr>
        <w:ind w:left="3164" w:hanging="360"/>
      </w:pPr>
      <w:rPr>
        <w:rFonts w:ascii="Symbol" w:hAnsi="Symbol" w:hint="default"/>
      </w:rPr>
    </w:lvl>
    <w:lvl w:ilvl="4" w:tplc="04180003" w:tentative="1">
      <w:start w:val="1"/>
      <w:numFmt w:val="bullet"/>
      <w:lvlText w:val="o"/>
      <w:lvlJc w:val="left"/>
      <w:pPr>
        <w:ind w:left="3884" w:hanging="360"/>
      </w:pPr>
      <w:rPr>
        <w:rFonts w:ascii="Courier New" w:hAnsi="Courier New" w:cs="Courier New" w:hint="default"/>
      </w:rPr>
    </w:lvl>
    <w:lvl w:ilvl="5" w:tplc="04180005" w:tentative="1">
      <w:start w:val="1"/>
      <w:numFmt w:val="bullet"/>
      <w:lvlText w:val=""/>
      <w:lvlJc w:val="left"/>
      <w:pPr>
        <w:ind w:left="4604" w:hanging="360"/>
      </w:pPr>
      <w:rPr>
        <w:rFonts w:ascii="Wingdings" w:hAnsi="Wingdings" w:hint="default"/>
      </w:rPr>
    </w:lvl>
    <w:lvl w:ilvl="6" w:tplc="04180001" w:tentative="1">
      <w:start w:val="1"/>
      <w:numFmt w:val="bullet"/>
      <w:lvlText w:val=""/>
      <w:lvlJc w:val="left"/>
      <w:pPr>
        <w:ind w:left="5324" w:hanging="360"/>
      </w:pPr>
      <w:rPr>
        <w:rFonts w:ascii="Symbol" w:hAnsi="Symbol" w:hint="default"/>
      </w:rPr>
    </w:lvl>
    <w:lvl w:ilvl="7" w:tplc="04180003" w:tentative="1">
      <w:start w:val="1"/>
      <w:numFmt w:val="bullet"/>
      <w:lvlText w:val="o"/>
      <w:lvlJc w:val="left"/>
      <w:pPr>
        <w:ind w:left="6044" w:hanging="360"/>
      </w:pPr>
      <w:rPr>
        <w:rFonts w:ascii="Courier New" w:hAnsi="Courier New" w:cs="Courier New" w:hint="default"/>
      </w:rPr>
    </w:lvl>
    <w:lvl w:ilvl="8" w:tplc="04180005" w:tentative="1">
      <w:start w:val="1"/>
      <w:numFmt w:val="bullet"/>
      <w:lvlText w:val=""/>
      <w:lvlJc w:val="left"/>
      <w:pPr>
        <w:ind w:left="6764" w:hanging="360"/>
      </w:pPr>
      <w:rPr>
        <w:rFonts w:ascii="Wingdings" w:hAnsi="Wingdings" w:hint="default"/>
      </w:rPr>
    </w:lvl>
  </w:abstractNum>
  <w:abstractNum w:abstractNumId="4" w15:restartNumberingAfterBreak="0">
    <w:nsid w:val="0AFA434A"/>
    <w:multiLevelType w:val="hybridMultilevel"/>
    <w:tmpl w:val="649E70DE"/>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0EB735F2"/>
    <w:multiLevelType w:val="hybridMultilevel"/>
    <w:tmpl w:val="A48C1348"/>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0E67421"/>
    <w:multiLevelType w:val="hybridMultilevel"/>
    <w:tmpl w:val="EA1A7C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512E3B"/>
    <w:multiLevelType w:val="hybridMultilevel"/>
    <w:tmpl w:val="6ED68922"/>
    <w:lvl w:ilvl="0" w:tplc="04180017">
      <w:start w:val="1"/>
      <w:numFmt w:val="low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151B7312"/>
    <w:multiLevelType w:val="hybridMultilevel"/>
    <w:tmpl w:val="6BDA1B12"/>
    <w:lvl w:ilvl="0" w:tplc="F9363242">
      <w:start w:val="1"/>
      <w:numFmt w:val="lowerLetter"/>
      <w:lvlText w:val="%1."/>
      <w:lvlJc w:val="left"/>
      <w:pPr>
        <w:ind w:left="1069" w:hanging="360"/>
      </w:pPr>
      <w:rPr>
        <w:rFonts w:hint="default"/>
      </w:rPr>
    </w:lvl>
    <w:lvl w:ilvl="1" w:tplc="04180019">
      <w:start w:val="1"/>
      <w:numFmt w:val="lowerLetter"/>
      <w:lvlText w:val="%2."/>
      <w:lvlJc w:val="left"/>
      <w:pPr>
        <w:ind w:left="1789" w:hanging="360"/>
      </w:pPr>
    </w:lvl>
    <w:lvl w:ilvl="2" w:tplc="0418001B" w:tentative="1">
      <w:start w:val="1"/>
      <w:numFmt w:val="lowerRoman"/>
      <w:lvlText w:val="%3."/>
      <w:lvlJc w:val="right"/>
      <w:pPr>
        <w:ind w:left="2509" w:hanging="180"/>
      </w:pPr>
    </w:lvl>
    <w:lvl w:ilvl="3" w:tplc="0418000F" w:tentative="1">
      <w:start w:val="1"/>
      <w:numFmt w:val="decimal"/>
      <w:lvlText w:val="%4."/>
      <w:lvlJc w:val="left"/>
      <w:pPr>
        <w:ind w:left="3229" w:hanging="360"/>
      </w:pPr>
    </w:lvl>
    <w:lvl w:ilvl="4" w:tplc="04180019" w:tentative="1">
      <w:start w:val="1"/>
      <w:numFmt w:val="lowerLetter"/>
      <w:lvlText w:val="%5."/>
      <w:lvlJc w:val="left"/>
      <w:pPr>
        <w:ind w:left="3949" w:hanging="360"/>
      </w:pPr>
    </w:lvl>
    <w:lvl w:ilvl="5" w:tplc="0418001B" w:tentative="1">
      <w:start w:val="1"/>
      <w:numFmt w:val="lowerRoman"/>
      <w:lvlText w:val="%6."/>
      <w:lvlJc w:val="right"/>
      <w:pPr>
        <w:ind w:left="4669" w:hanging="180"/>
      </w:pPr>
    </w:lvl>
    <w:lvl w:ilvl="6" w:tplc="0418000F" w:tentative="1">
      <w:start w:val="1"/>
      <w:numFmt w:val="decimal"/>
      <w:lvlText w:val="%7."/>
      <w:lvlJc w:val="left"/>
      <w:pPr>
        <w:ind w:left="5389" w:hanging="360"/>
      </w:pPr>
    </w:lvl>
    <w:lvl w:ilvl="7" w:tplc="04180019" w:tentative="1">
      <w:start w:val="1"/>
      <w:numFmt w:val="lowerLetter"/>
      <w:lvlText w:val="%8."/>
      <w:lvlJc w:val="left"/>
      <w:pPr>
        <w:ind w:left="6109" w:hanging="360"/>
      </w:pPr>
    </w:lvl>
    <w:lvl w:ilvl="8" w:tplc="0418001B" w:tentative="1">
      <w:start w:val="1"/>
      <w:numFmt w:val="lowerRoman"/>
      <w:lvlText w:val="%9."/>
      <w:lvlJc w:val="right"/>
      <w:pPr>
        <w:ind w:left="6829" w:hanging="180"/>
      </w:pPr>
    </w:lvl>
  </w:abstractNum>
  <w:abstractNum w:abstractNumId="9" w15:restartNumberingAfterBreak="0">
    <w:nsid w:val="15620ECA"/>
    <w:multiLevelType w:val="hybridMultilevel"/>
    <w:tmpl w:val="DAF450A6"/>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160E3EEA"/>
    <w:multiLevelType w:val="hybridMultilevel"/>
    <w:tmpl w:val="D1343ECA"/>
    <w:lvl w:ilvl="0" w:tplc="04090005">
      <w:start w:val="1"/>
      <w:numFmt w:val="bullet"/>
      <w:lvlText w:val=""/>
      <w:lvlJc w:val="left"/>
      <w:pPr>
        <w:tabs>
          <w:tab w:val="num" w:pos="504"/>
        </w:tabs>
        <w:ind w:left="504" w:hanging="504"/>
      </w:pPr>
      <w:rPr>
        <w:rFonts w:ascii="Wingdings" w:hAnsi="Wingdings" w:hint="default"/>
      </w:rPr>
    </w:lvl>
    <w:lvl w:ilvl="1" w:tplc="04090019" w:tentative="1">
      <w:start w:val="1"/>
      <w:numFmt w:val="lowerLetter"/>
      <w:lvlText w:val="%2."/>
      <w:lvlJc w:val="left"/>
      <w:pPr>
        <w:tabs>
          <w:tab w:val="num" w:pos="1224"/>
        </w:tabs>
        <w:ind w:left="1224" w:hanging="360"/>
      </w:pPr>
    </w:lvl>
    <w:lvl w:ilvl="2" w:tplc="0409001B" w:tentative="1">
      <w:start w:val="1"/>
      <w:numFmt w:val="lowerRoman"/>
      <w:lvlText w:val="%3."/>
      <w:lvlJc w:val="right"/>
      <w:pPr>
        <w:tabs>
          <w:tab w:val="num" w:pos="1944"/>
        </w:tabs>
        <w:ind w:left="1944" w:hanging="180"/>
      </w:pPr>
    </w:lvl>
    <w:lvl w:ilvl="3" w:tplc="0409000F" w:tentative="1">
      <w:start w:val="1"/>
      <w:numFmt w:val="decimal"/>
      <w:lvlText w:val="%4."/>
      <w:lvlJc w:val="left"/>
      <w:pPr>
        <w:tabs>
          <w:tab w:val="num" w:pos="2664"/>
        </w:tabs>
        <w:ind w:left="2664" w:hanging="360"/>
      </w:pPr>
    </w:lvl>
    <w:lvl w:ilvl="4" w:tplc="04090019" w:tentative="1">
      <w:start w:val="1"/>
      <w:numFmt w:val="lowerLetter"/>
      <w:lvlText w:val="%5."/>
      <w:lvlJc w:val="left"/>
      <w:pPr>
        <w:tabs>
          <w:tab w:val="num" w:pos="3384"/>
        </w:tabs>
        <w:ind w:left="3384" w:hanging="360"/>
      </w:pPr>
    </w:lvl>
    <w:lvl w:ilvl="5" w:tplc="0409001B" w:tentative="1">
      <w:start w:val="1"/>
      <w:numFmt w:val="lowerRoman"/>
      <w:lvlText w:val="%6."/>
      <w:lvlJc w:val="right"/>
      <w:pPr>
        <w:tabs>
          <w:tab w:val="num" w:pos="4104"/>
        </w:tabs>
        <w:ind w:left="4104" w:hanging="180"/>
      </w:pPr>
    </w:lvl>
    <w:lvl w:ilvl="6" w:tplc="0409000F" w:tentative="1">
      <w:start w:val="1"/>
      <w:numFmt w:val="decimal"/>
      <w:lvlText w:val="%7."/>
      <w:lvlJc w:val="left"/>
      <w:pPr>
        <w:tabs>
          <w:tab w:val="num" w:pos="4824"/>
        </w:tabs>
        <w:ind w:left="4824" w:hanging="360"/>
      </w:pPr>
    </w:lvl>
    <w:lvl w:ilvl="7" w:tplc="04090019" w:tentative="1">
      <w:start w:val="1"/>
      <w:numFmt w:val="lowerLetter"/>
      <w:lvlText w:val="%8."/>
      <w:lvlJc w:val="left"/>
      <w:pPr>
        <w:tabs>
          <w:tab w:val="num" w:pos="5544"/>
        </w:tabs>
        <w:ind w:left="5544" w:hanging="360"/>
      </w:pPr>
    </w:lvl>
    <w:lvl w:ilvl="8" w:tplc="0409001B" w:tentative="1">
      <w:start w:val="1"/>
      <w:numFmt w:val="lowerRoman"/>
      <w:lvlText w:val="%9."/>
      <w:lvlJc w:val="right"/>
      <w:pPr>
        <w:tabs>
          <w:tab w:val="num" w:pos="6264"/>
        </w:tabs>
        <w:ind w:left="6264" w:hanging="180"/>
      </w:pPr>
    </w:lvl>
  </w:abstractNum>
  <w:abstractNum w:abstractNumId="11" w15:restartNumberingAfterBreak="0">
    <w:nsid w:val="161A1C36"/>
    <w:multiLevelType w:val="hybridMultilevel"/>
    <w:tmpl w:val="12D848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18204490"/>
    <w:multiLevelType w:val="hybridMultilevel"/>
    <w:tmpl w:val="396E9564"/>
    <w:lvl w:ilvl="0" w:tplc="04090005">
      <w:start w:val="1"/>
      <w:numFmt w:val="bullet"/>
      <w:lvlText w:val=""/>
      <w:lvlJc w:val="left"/>
      <w:pPr>
        <w:ind w:left="1856" w:hanging="360"/>
      </w:pPr>
      <w:rPr>
        <w:rFonts w:ascii="Wingdings" w:hAnsi="Wingdings" w:hint="default"/>
      </w:rPr>
    </w:lvl>
    <w:lvl w:ilvl="1" w:tplc="04180003" w:tentative="1">
      <w:start w:val="1"/>
      <w:numFmt w:val="bullet"/>
      <w:lvlText w:val="o"/>
      <w:lvlJc w:val="left"/>
      <w:pPr>
        <w:ind w:left="2576" w:hanging="360"/>
      </w:pPr>
      <w:rPr>
        <w:rFonts w:ascii="Courier New" w:hAnsi="Courier New" w:cs="Courier New" w:hint="default"/>
      </w:rPr>
    </w:lvl>
    <w:lvl w:ilvl="2" w:tplc="04180005" w:tentative="1">
      <w:start w:val="1"/>
      <w:numFmt w:val="bullet"/>
      <w:lvlText w:val=""/>
      <w:lvlJc w:val="left"/>
      <w:pPr>
        <w:ind w:left="3296" w:hanging="360"/>
      </w:pPr>
      <w:rPr>
        <w:rFonts w:ascii="Wingdings" w:hAnsi="Wingdings" w:hint="default"/>
      </w:rPr>
    </w:lvl>
    <w:lvl w:ilvl="3" w:tplc="04180001" w:tentative="1">
      <w:start w:val="1"/>
      <w:numFmt w:val="bullet"/>
      <w:lvlText w:val=""/>
      <w:lvlJc w:val="left"/>
      <w:pPr>
        <w:ind w:left="4016" w:hanging="360"/>
      </w:pPr>
      <w:rPr>
        <w:rFonts w:ascii="Symbol" w:hAnsi="Symbol" w:hint="default"/>
      </w:rPr>
    </w:lvl>
    <w:lvl w:ilvl="4" w:tplc="04180003" w:tentative="1">
      <w:start w:val="1"/>
      <w:numFmt w:val="bullet"/>
      <w:lvlText w:val="o"/>
      <w:lvlJc w:val="left"/>
      <w:pPr>
        <w:ind w:left="4736" w:hanging="360"/>
      </w:pPr>
      <w:rPr>
        <w:rFonts w:ascii="Courier New" w:hAnsi="Courier New" w:cs="Courier New" w:hint="default"/>
      </w:rPr>
    </w:lvl>
    <w:lvl w:ilvl="5" w:tplc="04180005" w:tentative="1">
      <w:start w:val="1"/>
      <w:numFmt w:val="bullet"/>
      <w:lvlText w:val=""/>
      <w:lvlJc w:val="left"/>
      <w:pPr>
        <w:ind w:left="5456" w:hanging="360"/>
      </w:pPr>
      <w:rPr>
        <w:rFonts w:ascii="Wingdings" w:hAnsi="Wingdings" w:hint="default"/>
      </w:rPr>
    </w:lvl>
    <w:lvl w:ilvl="6" w:tplc="04180001" w:tentative="1">
      <w:start w:val="1"/>
      <w:numFmt w:val="bullet"/>
      <w:lvlText w:val=""/>
      <w:lvlJc w:val="left"/>
      <w:pPr>
        <w:ind w:left="6176" w:hanging="360"/>
      </w:pPr>
      <w:rPr>
        <w:rFonts w:ascii="Symbol" w:hAnsi="Symbol" w:hint="default"/>
      </w:rPr>
    </w:lvl>
    <w:lvl w:ilvl="7" w:tplc="04180003" w:tentative="1">
      <w:start w:val="1"/>
      <w:numFmt w:val="bullet"/>
      <w:lvlText w:val="o"/>
      <w:lvlJc w:val="left"/>
      <w:pPr>
        <w:ind w:left="6896" w:hanging="360"/>
      </w:pPr>
      <w:rPr>
        <w:rFonts w:ascii="Courier New" w:hAnsi="Courier New" w:cs="Courier New" w:hint="default"/>
      </w:rPr>
    </w:lvl>
    <w:lvl w:ilvl="8" w:tplc="04180005" w:tentative="1">
      <w:start w:val="1"/>
      <w:numFmt w:val="bullet"/>
      <w:lvlText w:val=""/>
      <w:lvlJc w:val="left"/>
      <w:pPr>
        <w:ind w:left="7616" w:hanging="360"/>
      </w:pPr>
      <w:rPr>
        <w:rFonts w:ascii="Wingdings" w:hAnsi="Wingdings" w:hint="default"/>
      </w:rPr>
    </w:lvl>
  </w:abstractNum>
  <w:abstractNum w:abstractNumId="13" w15:restartNumberingAfterBreak="0">
    <w:nsid w:val="18C870C6"/>
    <w:multiLevelType w:val="hybridMultilevel"/>
    <w:tmpl w:val="8F24F8E6"/>
    <w:lvl w:ilvl="0" w:tplc="16DA2ADE">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AC65107"/>
    <w:multiLevelType w:val="hybridMultilevel"/>
    <w:tmpl w:val="A8880946"/>
    <w:lvl w:ilvl="0" w:tplc="F0440F4E">
      <w:start w:val="1"/>
      <w:numFmt w:val="bullet"/>
      <w:lvlText w:val=""/>
      <w:lvlJc w:val="left"/>
      <w:pPr>
        <w:ind w:left="720" w:hanging="360"/>
      </w:pPr>
      <w:rPr>
        <w:rFonts w:ascii="Symbol" w:hAnsi="Symbol" w:hint="default"/>
        <w:color w:val="FF0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1CD249D4"/>
    <w:multiLevelType w:val="hybridMultilevel"/>
    <w:tmpl w:val="3AECE186"/>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22012E07"/>
    <w:multiLevelType w:val="hybridMultilevel"/>
    <w:tmpl w:val="2202F3CE"/>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22C100E6"/>
    <w:multiLevelType w:val="hybridMultilevel"/>
    <w:tmpl w:val="9092CDAC"/>
    <w:lvl w:ilvl="0" w:tplc="F1A4DBBE">
      <w:start w:val="1"/>
      <w:numFmt w:val="bullet"/>
      <w:lvlText w:val=""/>
      <w:lvlJc w:val="left"/>
      <w:pPr>
        <w:ind w:left="1080" w:hanging="360"/>
      </w:pPr>
      <w:rPr>
        <w:rFonts w:ascii="Wingdings" w:hAnsi="Wingdings" w:hint="default"/>
        <w:color w:val="auto"/>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8" w15:restartNumberingAfterBreak="0">
    <w:nsid w:val="25ED1E45"/>
    <w:multiLevelType w:val="hybridMultilevel"/>
    <w:tmpl w:val="F732E5AA"/>
    <w:lvl w:ilvl="0" w:tplc="803E4C88">
      <w:start w:val="9"/>
      <w:numFmt w:val="lowerLetter"/>
      <w:lvlText w:val="%1)"/>
      <w:lvlJc w:val="left"/>
      <w:pPr>
        <w:ind w:left="1071" w:hanging="360"/>
      </w:pPr>
      <w:rPr>
        <w:rFonts w:hint="default"/>
        <w:color w:val="auto"/>
      </w:rPr>
    </w:lvl>
    <w:lvl w:ilvl="1" w:tplc="04090001">
      <w:start w:val="1"/>
      <w:numFmt w:val="bullet"/>
      <w:lvlText w:val=""/>
      <w:lvlJc w:val="left"/>
      <w:pPr>
        <w:ind w:left="1791" w:hanging="360"/>
      </w:pPr>
      <w:rPr>
        <w:rFonts w:ascii="Symbol" w:hAnsi="Symbol" w:hint="default"/>
      </w:rPr>
    </w:lvl>
    <w:lvl w:ilvl="2" w:tplc="0409001B" w:tentative="1">
      <w:start w:val="1"/>
      <w:numFmt w:val="lowerRoman"/>
      <w:lvlText w:val="%3."/>
      <w:lvlJc w:val="right"/>
      <w:pPr>
        <w:ind w:left="2511" w:hanging="180"/>
      </w:pPr>
    </w:lvl>
    <w:lvl w:ilvl="3" w:tplc="0409000F" w:tentative="1">
      <w:start w:val="1"/>
      <w:numFmt w:val="decimal"/>
      <w:lvlText w:val="%4."/>
      <w:lvlJc w:val="left"/>
      <w:pPr>
        <w:ind w:left="3231" w:hanging="360"/>
      </w:pPr>
    </w:lvl>
    <w:lvl w:ilvl="4" w:tplc="04090019" w:tentative="1">
      <w:start w:val="1"/>
      <w:numFmt w:val="lowerLetter"/>
      <w:lvlText w:val="%5."/>
      <w:lvlJc w:val="left"/>
      <w:pPr>
        <w:ind w:left="3951" w:hanging="360"/>
      </w:pPr>
    </w:lvl>
    <w:lvl w:ilvl="5" w:tplc="0409001B" w:tentative="1">
      <w:start w:val="1"/>
      <w:numFmt w:val="lowerRoman"/>
      <w:lvlText w:val="%6."/>
      <w:lvlJc w:val="right"/>
      <w:pPr>
        <w:ind w:left="4671" w:hanging="180"/>
      </w:pPr>
    </w:lvl>
    <w:lvl w:ilvl="6" w:tplc="0409000F" w:tentative="1">
      <w:start w:val="1"/>
      <w:numFmt w:val="decimal"/>
      <w:lvlText w:val="%7."/>
      <w:lvlJc w:val="left"/>
      <w:pPr>
        <w:ind w:left="5391" w:hanging="360"/>
      </w:pPr>
    </w:lvl>
    <w:lvl w:ilvl="7" w:tplc="04090019" w:tentative="1">
      <w:start w:val="1"/>
      <w:numFmt w:val="lowerLetter"/>
      <w:lvlText w:val="%8."/>
      <w:lvlJc w:val="left"/>
      <w:pPr>
        <w:ind w:left="6111" w:hanging="360"/>
      </w:pPr>
    </w:lvl>
    <w:lvl w:ilvl="8" w:tplc="0409001B" w:tentative="1">
      <w:start w:val="1"/>
      <w:numFmt w:val="lowerRoman"/>
      <w:lvlText w:val="%9."/>
      <w:lvlJc w:val="right"/>
      <w:pPr>
        <w:ind w:left="6831" w:hanging="180"/>
      </w:pPr>
    </w:lvl>
  </w:abstractNum>
  <w:abstractNum w:abstractNumId="19" w15:restartNumberingAfterBreak="0">
    <w:nsid w:val="25FA2914"/>
    <w:multiLevelType w:val="hybridMultilevel"/>
    <w:tmpl w:val="260026F8"/>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0" w15:restartNumberingAfterBreak="0">
    <w:nsid w:val="274C4CBD"/>
    <w:multiLevelType w:val="hybridMultilevel"/>
    <w:tmpl w:val="6D5E2A68"/>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2838374E"/>
    <w:multiLevelType w:val="hybridMultilevel"/>
    <w:tmpl w:val="D7BCDAE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2790EF2"/>
    <w:multiLevelType w:val="hybridMultilevel"/>
    <w:tmpl w:val="84D4632E"/>
    <w:lvl w:ilvl="0" w:tplc="803E4C88">
      <w:start w:val="9"/>
      <w:numFmt w:val="lowerLetter"/>
      <w:lvlText w:val="%1)"/>
      <w:lvlJc w:val="left"/>
      <w:pPr>
        <w:ind w:left="1071" w:hanging="360"/>
      </w:pPr>
      <w:rPr>
        <w:rFonts w:hint="default"/>
        <w:color w:val="auto"/>
      </w:rPr>
    </w:lvl>
    <w:lvl w:ilvl="1" w:tplc="04090019">
      <w:start w:val="1"/>
      <w:numFmt w:val="lowerLetter"/>
      <w:lvlText w:val="%2."/>
      <w:lvlJc w:val="left"/>
      <w:pPr>
        <w:ind w:left="1791" w:hanging="360"/>
      </w:pPr>
    </w:lvl>
    <w:lvl w:ilvl="2" w:tplc="0409001B" w:tentative="1">
      <w:start w:val="1"/>
      <w:numFmt w:val="lowerRoman"/>
      <w:lvlText w:val="%3."/>
      <w:lvlJc w:val="right"/>
      <w:pPr>
        <w:ind w:left="2511" w:hanging="180"/>
      </w:pPr>
    </w:lvl>
    <w:lvl w:ilvl="3" w:tplc="0409000F" w:tentative="1">
      <w:start w:val="1"/>
      <w:numFmt w:val="decimal"/>
      <w:lvlText w:val="%4."/>
      <w:lvlJc w:val="left"/>
      <w:pPr>
        <w:ind w:left="3231" w:hanging="360"/>
      </w:pPr>
    </w:lvl>
    <w:lvl w:ilvl="4" w:tplc="04090019" w:tentative="1">
      <w:start w:val="1"/>
      <w:numFmt w:val="lowerLetter"/>
      <w:lvlText w:val="%5."/>
      <w:lvlJc w:val="left"/>
      <w:pPr>
        <w:ind w:left="3951" w:hanging="360"/>
      </w:pPr>
    </w:lvl>
    <w:lvl w:ilvl="5" w:tplc="0409001B" w:tentative="1">
      <w:start w:val="1"/>
      <w:numFmt w:val="lowerRoman"/>
      <w:lvlText w:val="%6."/>
      <w:lvlJc w:val="right"/>
      <w:pPr>
        <w:ind w:left="4671" w:hanging="180"/>
      </w:pPr>
    </w:lvl>
    <w:lvl w:ilvl="6" w:tplc="0409000F" w:tentative="1">
      <w:start w:val="1"/>
      <w:numFmt w:val="decimal"/>
      <w:lvlText w:val="%7."/>
      <w:lvlJc w:val="left"/>
      <w:pPr>
        <w:ind w:left="5391" w:hanging="360"/>
      </w:pPr>
    </w:lvl>
    <w:lvl w:ilvl="7" w:tplc="04090019" w:tentative="1">
      <w:start w:val="1"/>
      <w:numFmt w:val="lowerLetter"/>
      <w:lvlText w:val="%8."/>
      <w:lvlJc w:val="left"/>
      <w:pPr>
        <w:ind w:left="6111" w:hanging="360"/>
      </w:pPr>
    </w:lvl>
    <w:lvl w:ilvl="8" w:tplc="0409001B" w:tentative="1">
      <w:start w:val="1"/>
      <w:numFmt w:val="lowerRoman"/>
      <w:lvlText w:val="%9."/>
      <w:lvlJc w:val="right"/>
      <w:pPr>
        <w:ind w:left="6831" w:hanging="180"/>
      </w:pPr>
    </w:lvl>
  </w:abstractNum>
  <w:abstractNum w:abstractNumId="23" w15:restartNumberingAfterBreak="0">
    <w:nsid w:val="33515F00"/>
    <w:multiLevelType w:val="hybridMultilevel"/>
    <w:tmpl w:val="ABDA5DC6"/>
    <w:lvl w:ilvl="0" w:tplc="E01ABF70">
      <w:start w:val="1"/>
      <w:numFmt w:val="bullet"/>
      <w:lvlText w:val=""/>
      <w:lvlJc w:val="left"/>
      <w:pPr>
        <w:ind w:left="1800" w:hanging="360"/>
      </w:pPr>
      <w:rPr>
        <w:rFonts w:ascii="Wingdings" w:hAnsi="Wingdings" w:hint="default"/>
        <w:color w:val="auto"/>
      </w:rPr>
    </w:lvl>
    <w:lvl w:ilvl="1" w:tplc="04180003">
      <w:start w:val="1"/>
      <w:numFmt w:val="bullet"/>
      <w:lvlText w:val="o"/>
      <w:lvlJc w:val="left"/>
      <w:pPr>
        <w:ind w:left="2520" w:hanging="360"/>
      </w:pPr>
      <w:rPr>
        <w:rFonts w:ascii="Courier New" w:hAnsi="Courier New" w:cs="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24" w15:restartNumberingAfterBreak="0">
    <w:nsid w:val="349C03FA"/>
    <w:multiLevelType w:val="hybridMultilevel"/>
    <w:tmpl w:val="FF309EC6"/>
    <w:lvl w:ilvl="0" w:tplc="A9CA5D70">
      <w:start w:val="1"/>
      <w:numFmt w:val="bullet"/>
      <w:lvlText w:val=""/>
      <w:lvlJc w:val="left"/>
      <w:pPr>
        <w:ind w:left="1440" w:hanging="360"/>
      </w:pPr>
      <w:rPr>
        <w:rFonts w:ascii="Wingdings" w:hAnsi="Wingdings" w:hint="default"/>
        <w:color w:val="auto"/>
      </w:rPr>
    </w:lvl>
    <w:lvl w:ilvl="1" w:tplc="04180003" w:tentative="1">
      <w:start w:val="1"/>
      <w:numFmt w:val="bullet"/>
      <w:lvlText w:val="o"/>
      <w:lvlJc w:val="left"/>
      <w:pPr>
        <w:ind w:left="2160" w:hanging="360"/>
      </w:pPr>
      <w:rPr>
        <w:rFonts w:ascii="Courier New" w:hAnsi="Courier New" w:cs="Courier New" w:hint="default"/>
      </w:rPr>
    </w:lvl>
    <w:lvl w:ilvl="2" w:tplc="04180005">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5" w15:restartNumberingAfterBreak="0">
    <w:nsid w:val="37AB646F"/>
    <w:multiLevelType w:val="hybridMultilevel"/>
    <w:tmpl w:val="CA70C178"/>
    <w:lvl w:ilvl="0" w:tplc="A6300836">
      <w:start w:val="1"/>
      <w:numFmt w:val="lowerLetter"/>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3AB167A2"/>
    <w:multiLevelType w:val="hybridMultilevel"/>
    <w:tmpl w:val="DC380ED4"/>
    <w:lvl w:ilvl="0" w:tplc="2110E9C8">
      <w:start w:val="1"/>
      <w:numFmt w:val="lowerLetter"/>
      <w:lvlText w:val="%1)"/>
      <w:lvlJc w:val="left"/>
      <w:pPr>
        <w:ind w:left="360" w:hanging="360"/>
      </w:pPr>
      <w:rPr>
        <w:rFonts w:hint="default"/>
        <w:i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3AC670A2"/>
    <w:multiLevelType w:val="hybridMultilevel"/>
    <w:tmpl w:val="A3D0F538"/>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3C012CCA"/>
    <w:multiLevelType w:val="hybridMultilevel"/>
    <w:tmpl w:val="E7BEE7AA"/>
    <w:lvl w:ilvl="0" w:tplc="04180015">
      <w:start w:val="1"/>
      <w:numFmt w:val="upperLetter"/>
      <w:lvlText w:val="%1."/>
      <w:lvlJc w:val="left"/>
      <w:pPr>
        <w:ind w:left="720" w:hanging="360"/>
      </w:pPr>
      <w:rPr>
        <w:rFonts w:hint="default"/>
      </w:rPr>
    </w:lvl>
    <w:lvl w:ilvl="1" w:tplc="6BF03F5C">
      <w:start w:val="1"/>
      <w:numFmt w:val="lowerLetter"/>
      <w:lvlText w:val="%2)"/>
      <w:lvlJc w:val="left"/>
      <w:pPr>
        <w:ind w:left="1440" w:hanging="360"/>
      </w:pPr>
      <w:rPr>
        <w:rFonts w:hint="default"/>
      </w:rPr>
    </w:lvl>
    <w:lvl w:ilvl="2" w:tplc="2CBEC446">
      <w:start w:val="7"/>
      <w:numFmt w:val="decimal"/>
      <w:lvlText w:val="%3."/>
      <w:lvlJc w:val="left"/>
      <w:pPr>
        <w:ind w:left="2340" w:hanging="360"/>
      </w:pPr>
      <w:rPr>
        <w:rFonts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3E311171"/>
    <w:multiLevelType w:val="hybridMultilevel"/>
    <w:tmpl w:val="88081EF8"/>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3E9B6E2B"/>
    <w:multiLevelType w:val="hybridMultilevel"/>
    <w:tmpl w:val="776ABD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68F0D19"/>
    <w:multiLevelType w:val="hybridMultilevel"/>
    <w:tmpl w:val="86669B92"/>
    <w:lvl w:ilvl="0" w:tplc="895042C2">
      <w:start w:val="1"/>
      <w:numFmt w:val="bullet"/>
      <w:lvlText w:val=""/>
      <w:lvlJc w:val="left"/>
      <w:pPr>
        <w:ind w:left="644" w:hanging="360"/>
      </w:pPr>
      <w:rPr>
        <w:rFonts w:ascii="Wingdings" w:hAnsi="Wingdings"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6F32726"/>
    <w:multiLevelType w:val="multilevel"/>
    <w:tmpl w:val="400682D0"/>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47E01658"/>
    <w:multiLevelType w:val="hybridMultilevel"/>
    <w:tmpl w:val="E4B0F056"/>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4A7B276C"/>
    <w:multiLevelType w:val="hybridMultilevel"/>
    <w:tmpl w:val="3F200B42"/>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C6E661F"/>
    <w:multiLevelType w:val="hybridMultilevel"/>
    <w:tmpl w:val="F8427F14"/>
    <w:lvl w:ilvl="0" w:tplc="0409000F">
      <w:start w:val="1"/>
      <w:numFmt w:val="decimal"/>
      <w:lvlText w:val="%1."/>
      <w:lvlJc w:val="left"/>
      <w:pPr>
        <w:ind w:left="990" w:hanging="360"/>
      </w:p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6" w15:restartNumberingAfterBreak="0">
    <w:nsid w:val="4E2F21F8"/>
    <w:multiLevelType w:val="hybridMultilevel"/>
    <w:tmpl w:val="BC8012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F511B40"/>
    <w:multiLevelType w:val="hybridMultilevel"/>
    <w:tmpl w:val="FBD8369A"/>
    <w:lvl w:ilvl="0" w:tplc="0409000B">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8" w15:restartNumberingAfterBreak="0">
    <w:nsid w:val="535B0766"/>
    <w:multiLevelType w:val="hybridMultilevel"/>
    <w:tmpl w:val="10F4D4D6"/>
    <w:lvl w:ilvl="0" w:tplc="0409000B">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9" w15:restartNumberingAfterBreak="0">
    <w:nsid w:val="53C33282"/>
    <w:multiLevelType w:val="hybridMultilevel"/>
    <w:tmpl w:val="7FE4CE0E"/>
    <w:lvl w:ilvl="0" w:tplc="67AA7112">
      <w:start w:val="1"/>
      <w:numFmt w:val="bullet"/>
      <w:lvlText w:val=""/>
      <w:lvlJc w:val="left"/>
      <w:pPr>
        <w:ind w:left="720" w:hanging="360"/>
      </w:pPr>
      <w:rPr>
        <w:rFonts w:ascii="Wingdings" w:hAnsi="Wingdings"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571274A"/>
    <w:multiLevelType w:val="hybridMultilevel"/>
    <w:tmpl w:val="CBECD54E"/>
    <w:lvl w:ilvl="0" w:tplc="B1885F96">
      <w:start w:val="1"/>
      <w:numFmt w:val="lowerLetter"/>
      <w:lvlText w:val="%1)"/>
      <w:lvlJc w:val="left"/>
      <w:pPr>
        <w:ind w:left="360" w:hanging="360"/>
      </w:pPr>
      <w:rPr>
        <w:rFonts w:eastAsia="Times New Roman"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5582252F"/>
    <w:multiLevelType w:val="hybridMultilevel"/>
    <w:tmpl w:val="86027E40"/>
    <w:lvl w:ilvl="0" w:tplc="BD0646AE">
      <w:start w:val="1"/>
      <w:numFmt w:val="lowerLetter"/>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55DD3D94"/>
    <w:multiLevelType w:val="hybridMultilevel"/>
    <w:tmpl w:val="1D883DB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7870C06"/>
    <w:multiLevelType w:val="hybridMultilevel"/>
    <w:tmpl w:val="0BEEF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79A011C"/>
    <w:multiLevelType w:val="hybridMultilevel"/>
    <w:tmpl w:val="72443A38"/>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5" w15:restartNumberingAfterBreak="0">
    <w:nsid w:val="5A4426AA"/>
    <w:multiLevelType w:val="hybridMultilevel"/>
    <w:tmpl w:val="DBC6BD92"/>
    <w:lvl w:ilvl="0" w:tplc="430A3A2E">
      <w:start w:val="1"/>
      <w:numFmt w:val="bullet"/>
      <w:lvlText w:val=""/>
      <w:lvlJc w:val="left"/>
      <w:pPr>
        <w:ind w:left="1080" w:hanging="360"/>
      </w:pPr>
      <w:rPr>
        <w:rFonts w:ascii="Wingdings" w:hAnsi="Wingdings" w:hint="default"/>
        <w:color w:val="auto"/>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6" w15:restartNumberingAfterBreak="0">
    <w:nsid w:val="5ACC1E14"/>
    <w:multiLevelType w:val="hybridMultilevel"/>
    <w:tmpl w:val="D3C275E6"/>
    <w:lvl w:ilvl="0" w:tplc="9E082AAC">
      <w:start w:val="1"/>
      <w:numFmt w:val="bullet"/>
      <w:lvlText w:val=""/>
      <w:lvlJc w:val="left"/>
      <w:pPr>
        <w:ind w:left="780" w:hanging="360"/>
      </w:pPr>
      <w:rPr>
        <w:rFonts w:ascii="Symbol" w:hAnsi="Symbol" w:hint="default"/>
        <w:color w:val="auto"/>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7" w15:restartNumberingAfterBreak="0">
    <w:nsid w:val="5B563807"/>
    <w:multiLevelType w:val="hybridMultilevel"/>
    <w:tmpl w:val="638C6360"/>
    <w:lvl w:ilvl="0" w:tplc="B0FA13EA">
      <w:start w:val="1"/>
      <w:numFmt w:val="bullet"/>
      <w:lvlText w:val=""/>
      <w:lvlJc w:val="left"/>
      <w:pPr>
        <w:ind w:left="1146" w:hanging="360"/>
      </w:pPr>
      <w:rPr>
        <w:rFonts w:ascii="Wingdings" w:hAnsi="Wingdings" w:hint="default"/>
        <w:color w:val="auto"/>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48" w15:restartNumberingAfterBreak="0">
    <w:nsid w:val="645A2F55"/>
    <w:multiLevelType w:val="hybridMultilevel"/>
    <w:tmpl w:val="F9469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7684DB4"/>
    <w:multiLevelType w:val="hybridMultilevel"/>
    <w:tmpl w:val="D9E2478E"/>
    <w:lvl w:ilvl="0" w:tplc="0409000F">
      <w:start w:val="1"/>
      <w:numFmt w:val="decimal"/>
      <w:lvlText w:val="%1."/>
      <w:lvlJc w:val="left"/>
      <w:pPr>
        <w:ind w:left="360" w:hanging="360"/>
      </w:pPr>
      <w:rPr>
        <w:rFonts w:hint="default"/>
        <w:color w:val="auto"/>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7424056A">
      <w:start w:val="2"/>
      <w:numFmt w:val="lowerLetter"/>
      <w:lvlText w:val="%5)"/>
      <w:lvlJc w:val="left"/>
      <w:pPr>
        <w:ind w:left="3240" w:hanging="360"/>
      </w:pPr>
      <w:rPr>
        <w:rFonts w:hint="default"/>
      </w:r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0" w15:restartNumberingAfterBreak="0">
    <w:nsid w:val="6A214503"/>
    <w:multiLevelType w:val="hybridMultilevel"/>
    <w:tmpl w:val="F1C0EAC0"/>
    <w:lvl w:ilvl="0" w:tplc="154C41BA">
      <w:start w:val="7"/>
      <w:numFmt w:val="lowerLetter"/>
      <w:lvlText w:val="%1)"/>
      <w:lvlJc w:val="left"/>
      <w:pPr>
        <w:ind w:left="1065" w:hanging="360"/>
      </w:pPr>
      <w:rPr>
        <w:rFonts w:hint="default"/>
        <w:i w:val="0"/>
      </w:rPr>
    </w:lvl>
    <w:lvl w:ilvl="1" w:tplc="04090019">
      <w:start w:val="1"/>
      <w:numFmt w:val="lowerLetter"/>
      <w:lvlText w:val="%2."/>
      <w:lvlJc w:val="left"/>
      <w:pPr>
        <w:ind w:left="1785" w:hanging="360"/>
      </w:pPr>
    </w:lvl>
    <w:lvl w:ilvl="2" w:tplc="0409000B">
      <w:start w:val="1"/>
      <w:numFmt w:val="bullet"/>
      <w:lvlText w:val=""/>
      <w:lvlJc w:val="left"/>
      <w:pPr>
        <w:ind w:left="2505" w:hanging="180"/>
      </w:pPr>
      <w:rPr>
        <w:rFonts w:ascii="Wingdings" w:hAnsi="Wingdings" w:hint="default"/>
      </w:r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51" w15:restartNumberingAfterBreak="0">
    <w:nsid w:val="6A7B5125"/>
    <w:multiLevelType w:val="hybridMultilevel"/>
    <w:tmpl w:val="3F02BA2E"/>
    <w:lvl w:ilvl="0" w:tplc="0409000B">
      <w:start w:val="1"/>
      <w:numFmt w:val="bullet"/>
      <w:lvlText w:val=""/>
      <w:lvlJc w:val="left"/>
      <w:pPr>
        <w:ind w:left="1146" w:hanging="360"/>
      </w:pPr>
      <w:rPr>
        <w:rFonts w:ascii="Wingdings" w:hAnsi="Wingdings" w:hint="default"/>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52" w15:restartNumberingAfterBreak="0">
    <w:nsid w:val="6A9E7403"/>
    <w:multiLevelType w:val="hybridMultilevel"/>
    <w:tmpl w:val="CA84D10A"/>
    <w:lvl w:ilvl="0" w:tplc="0409000B">
      <w:start w:val="1"/>
      <w:numFmt w:val="bullet"/>
      <w:lvlText w:val=""/>
      <w:lvlJc w:val="left"/>
      <w:pPr>
        <w:ind w:left="2576" w:hanging="360"/>
      </w:pPr>
      <w:rPr>
        <w:rFonts w:ascii="Wingdings" w:hAnsi="Wingdings" w:hint="default"/>
      </w:rPr>
    </w:lvl>
    <w:lvl w:ilvl="1" w:tplc="04180003" w:tentative="1">
      <w:start w:val="1"/>
      <w:numFmt w:val="bullet"/>
      <w:lvlText w:val="o"/>
      <w:lvlJc w:val="left"/>
      <w:pPr>
        <w:ind w:left="3296" w:hanging="360"/>
      </w:pPr>
      <w:rPr>
        <w:rFonts w:ascii="Courier New" w:hAnsi="Courier New" w:cs="Courier New" w:hint="default"/>
      </w:rPr>
    </w:lvl>
    <w:lvl w:ilvl="2" w:tplc="04180005" w:tentative="1">
      <w:start w:val="1"/>
      <w:numFmt w:val="bullet"/>
      <w:lvlText w:val=""/>
      <w:lvlJc w:val="left"/>
      <w:pPr>
        <w:ind w:left="4016" w:hanging="360"/>
      </w:pPr>
      <w:rPr>
        <w:rFonts w:ascii="Wingdings" w:hAnsi="Wingdings" w:hint="default"/>
      </w:rPr>
    </w:lvl>
    <w:lvl w:ilvl="3" w:tplc="04180001" w:tentative="1">
      <w:start w:val="1"/>
      <w:numFmt w:val="bullet"/>
      <w:lvlText w:val=""/>
      <w:lvlJc w:val="left"/>
      <w:pPr>
        <w:ind w:left="4736" w:hanging="360"/>
      </w:pPr>
      <w:rPr>
        <w:rFonts w:ascii="Symbol" w:hAnsi="Symbol" w:hint="default"/>
      </w:rPr>
    </w:lvl>
    <w:lvl w:ilvl="4" w:tplc="04180003" w:tentative="1">
      <w:start w:val="1"/>
      <w:numFmt w:val="bullet"/>
      <w:lvlText w:val="o"/>
      <w:lvlJc w:val="left"/>
      <w:pPr>
        <w:ind w:left="5456" w:hanging="360"/>
      </w:pPr>
      <w:rPr>
        <w:rFonts w:ascii="Courier New" w:hAnsi="Courier New" w:cs="Courier New" w:hint="default"/>
      </w:rPr>
    </w:lvl>
    <w:lvl w:ilvl="5" w:tplc="04180005" w:tentative="1">
      <w:start w:val="1"/>
      <w:numFmt w:val="bullet"/>
      <w:lvlText w:val=""/>
      <w:lvlJc w:val="left"/>
      <w:pPr>
        <w:ind w:left="6176" w:hanging="360"/>
      </w:pPr>
      <w:rPr>
        <w:rFonts w:ascii="Wingdings" w:hAnsi="Wingdings" w:hint="default"/>
      </w:rPr>
    </w:lvl>
    <w:lvl w:ilvl="6" w:tplc="04180001" w:tentative="1">
      <w:start w:val="1"/>
      <w:numFmt w:val="bullet"/>
      <w:lvlText w:val=""/>
      <w:lvlJc w:val="left"/>
      <w:pPr>
        <w:ind w:left="6896" w:hanging="360"/>
      </w:pPr>
      <w:rPr>
        <w:rFonts w:ascii="Symbol" w:hAnsi="Symbol" w:hint="default"/>
      </w:rPr>
    </w:lvl>
    <w:lvl w:ilvl="7" w:tplc="04180003" w:tentative="1">
      <w:start w:val="1"/>
      <w:numFmt w:val="bullet"/>
      <w:lvlText w:val="o"/>
      <w:lvlJc w:val="left"/>
      <w:pPr>
        <w:ind w:left="7616" w:hanging="360"/>
      </w:pPr>
      <w:rPr>
        <w:rFonts w:ascii="Courier New" w:hAnsi="Courier New" w:cs="Courier New" w:hint="default"/>
      </w:rPr>
    </w:lvl>
    <w:lvl w:ilvl="8" w:tplc="04180005" w:tentative="1">
      <w:start w:val="1"/>
      <w:numFmt w:val="bullet"/>
      <w:lvlText w:val=""/>
      <w:lvlJc w:val="left"/>
      <w:pPr>
        <w:ind w:left="8336" w:hanging="360"/>
      </w:pPr>
      <w:rPr>
        <w:rFonts w:ascii="Wingdings" w:hAnsi="Wingdings" w:hint="default"/>
      </w:rPr>
    </w:lvl>
  </w:abstractNum>
  <w:abstractNum w:abstractNumId="53" w15:restartNumberingAfterBreak="0">
    <w:nsid w:val="6EA44FA9"/>
    <w:multiLevelType w:val="hybridMultilevel"/>
    <w:tmpl w:val="B9A44B98"/>
    <w:lvl w:ilvl="0" w:tplc="04090001">
      <w:start w:val="1"/>
      <w:numFmt w:val="bullet"/>
      <w:lvlText w:val=""/>
      <w:lvlJc w:val="left"/>
      <w:pPr>
        <w:ind w:left="360" w:hanging="360"/>
      </w:pPr>
      <w:rPr>
        <w:rFonts w:ascii="Symbol" w:hAnsi="Symbol" w:hint="default"/>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4" w15:restartNumberingAfterBreak="0">
    <w:nsid w:val="7659023C"/>
    <w:multiLevelType w:val="hybridMultilevel"/>
    <w:tmpl w:val="C378807E"/>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5" w15:restartNumberingAfterBreak="0">
    <w:nsid w:val="770016FA"/>
    <w:multiLevelType w:val="hybridMultilevel"/>
    <w:tmpl w:val="38740B5A"/>
    <w:lvl w:ilvl="0" w:tplc="DD129FC4">
      <w:start w:val="1"/>
      <w:numFmt w:val="lowerLetter"/>
      <w:lvlText w:val="%1)"/>
      <w:lvlJc w:val="left"/>
      <w:pPr>
        <w:ind w:left="360" w:hanging="360"/>
      </w:pPr>
      <w:rPr>
        <w:rFonts w:hint="default"/>
        <w:i w:val="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6" w15:restartNumberingAfterBreak="0">
    <w:nsid w:val="77110B02"/>
    <w:multiLevelType w:val="hybridMultilevel"/>
    <w:tmpl w:val="E5AA44F8"/>
    <w:lvl w:ilvl="0" w:tplc="04090005">
      <w:start w:val="1"/>
      <w:numFmt w:val="bullet"/>
      <w:lvlText w:val=""/>
      <w:lvlJc w:val="left"/>
      <w:pPr>
        <w:ind w:left="1712" w:hanging="360"/>
      </w:pPr>
      <w:rPr>
        <w:rFonts w:ascii="Wingdings" w:hAnsi="Wingdings" w:hint="default"/>
      </w:rPr>
    </w:lvl>
    <w:lvl w:ilvl="1" w:tplc="04180003" w:tentative="1">
      <w:start w:val="1"/>
      <w:numFmt w:val="bullet"/>
      <w:lvlText w:val="o"/>
      <w:lvlJc w:val="left"/>
      <w:pPr>
        <w:ind w:left="2432" w:hanging="360"/>
      </w:pPr>
      <w:rPr>
        <w:rFonts w:ascii="Courier New" w:hAnsi="Courier New" w:cs="Courier New" w:hint="default"/>
      </w:rPr>
    </w:lvl>
    <w:lvl w:ilvl="2" w:tplc="04180005" w:tentative="1">
      <w:start w:val="1"/>
      <w:numFmt w:val="bullet"/>
      <w:lvlText w:val=""/>
      <w:lvlJc w:val="left"/>
      <w:pPr>
        <w:ind w:left="3152" w:hanging="360"/>
      </w:pPr>
      <w:rPr>
        <w:rFonts w:ascii="Wingdings" w:hAnsi="Wingdings" w:hint="default"/>
      </w:rPr>
    </w:lvl>
    <w:lvl w:ilvl="3" w:tplc="04180001" w:tentative="1">
      <w:start w:val="1"/>
      <w:numFmt w:val="bullet"/>
      <w:lvlText w:val=""/>
      <w:lvlJc w:val="left"/>
      <w:pPr>
        <w:ind w:left="3872" w:hanging="360"/>
      </w:pPr>
      <w:rPr>
        <w:rFonts w:ascii="Symbol" w:hAnsi="Symbol" w:hint="default"/>
      </w:rPr>
    </w:lvl>
    <w:lvl w:ilvl="4" w:tplc="04180003" w:tentative="1">
      <w:start w:val="1"/>
      <w:numFmt w:val="bullet"/>
      <w:lvlText w:val="o"/>
      <w:lvlJc w:val="left"/>
      <w:pPr>
        <w:ind w:left="4592" w:hanging="360"/>
      </w:pPr>
      <w:rPr>
        <w:rFonts w:ascii="Courier New" w:hAnsi="Courier New" w:cs="Courier New" w:hint="default"/>
      </w:rPr>
    </w:lvl>
    <w:lvl w:ilvl="5" w:tplc="04180005" w:tentative="1">
      <w:start w:val="1"/>
      <w:numFmt w:val="bullet"/>
      <w:lvlText w:val=""/>
      <w:lvlJc w:val="left"/>
      <w:pPr>
        <w:ind w:left="5312" w:hanging="360"/>
      </w:pPr>
      <w:rPr>
        <w:rFonts w:ascii="Wingdings" w:hAnsi="Wingdings" w:hint="default"/>
      </w:rPr>
    </w:lvl>
    <w:lvl w:ilvl="6" w:tplc="04180001" w:tentative="1">
      <w:start w:val="1"/>
      <w:numFmt w:val="bullet"/>
      <w:lvlText w:val=""/>
      <w:lvlJc w:val="left"/>
      <w:pPr>
        <w:ind w:left="6032" w:hanging="360"/>
      </w:pPr>
      <w:rPr>
        <w:rFonts w:ascii="Symbol" w:hAnsi="Symbol" w:hint="default"/>
      </w:rPr>
    </w:lvl>
    <w:lvl w:ilvl="7" w:tplc="04180003" w:tentative="1">
      <w:start w:val="1"/>
      <w:numFmt w:val="bullet"/>
      <w:lvlText w:val="o"/>
      <w:lvlJc w:val="left"/>
      <w:pPr>
        <w:ind w:left="6752" w:hanging="360"/>
      </w:pPr>
      <w:rPr>
        <w:rFonts w:ascii="Courier New" w:hAnsi="Courier New" w:cs="Courier New" w:hint="default"/>
      </w:rPr>
    </w:lvl>
    <w:lvl w:ilvl="8" w:tplc="04180005" w:tentative="1">
      <w:start w:val="1"/>
      <w:numFmt w:val="bullet"/>
      <w:lvlText w:val=""/>
      <w:lvlJc w:val="left"/>
      <w:pPr>
        <w:ind w:left="7472" w:hanging="360"/>
      </w:pPr>
      <w:rPr>
        <w:rFonts w:ascii="Wingdings" w:hAnsi="Wingdings" w:hint="default"/>
      </w:rPr>
    </w:lvl>
  </w:abstractNum>
  <w:abstractNum w:abstractNumId="57" w15:restartNumberingAfterBreak="0">
    <w:nsid w:val="774D1649"/>
    <w:multiLevelType w:val="hybridMultilevel"/>
    <w:tmpl w:val="23E08CB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8" w15:restartNumberingAfterBreak="0">
    <w:nsid w:val="7A86444D"/>
    <w:multiLevelType w:val="hybridMultilevel"/>
    <w:tmpl w:val="FDA4090A"/>
    <w:lvl w:ilvl="0" w:tplc="B016C34C">
      <w:start w:val="2"/>
      <w:numFmt w:val="bullet"/>
      <w:lvlText w:val="-"/>
      <w:lvlJc w:val="left"/>
      <w:pPr>
        <w:ind w:left="1440" w:hanging="360"/>
      </w:pPr>
      <w:rPr>
        <w:rFonts w:ascii="Calibri" w:eastAsia="Times New Roman" w:hAnsi="Calibri" w:cstheme="minorHAns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9" w15:restartNumberingAfterBreak="0">
    <w:nsid w:val="7AA01FC1"/>
    <w:multiLevelType w:val="hybridMultilevel"/>
    <w:tmpl w:val="33CC69E6"/>
    <w:lvl w:ilvl="0" w:tplc="0409000B">
      <w:start w:val="1"/>
      <w:numFmt w:val="bullet"/>
      <w:lvlText w:val=""/>
      <w:lvlJc w:val="left"/>
      <w:pPr>
        <w:ind w:left="1068" w:hanging="360"/>
      </w:pPr>
      <w:rPr>
        <w:rFonts w:ascii="Wingdings" w:hAnsi="Wingdings"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60" w15:restartNumberingAfterBreak="0">
    <w:nsid w:val="7C3315B7"/>
    <w:multiLevelType w:val="hybridMultilevel"/>
    <w:tmpl w:val="AEAEF620"/>
    <w:lvl w:ilvl="0" w:tplc="0409000B">
      <w:start w:val="1"/>
      <w:numFmt w:val="bullet"/>
      <w:lvlText w:val=""/>
      <w:lvlJc w:val="left"/>
      <w:pPr>
        <w:ind w:left="1068" w:hanging="360"/>
      </w:pPr>
      <w:rPr>
        <w:rFonts w:ascii="Wingdings" w:hAnsi="Wingdings" w:hint="default"/>
      </w:rPr>
    </w:lvl>
    <w:lvl w:ilvl="1" w:tplc="04180001">
      <w:start w:val="1"/>
      <w:numFmt w:val="bullet"/>
      <w:lvlText w:val=""/>
      <w:lvlJc w:val="left"/>
      <w:pPr>
        <w:tabs>
          <w:tab w:val="num" w:pos="1788"/>
        </w:tabs>
        <w:ind w:left="1788" w:hanging="360"/>
      </w:pPr>
      <w:rPr>
        <w:rFonts w:ascii="Symbol" w:hAnsi="Symbol"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61" w15:restartNumberingAfterBreak="0">
    <w:nsid w:val="7D5C0566"/>
    <w:multiLevelType w:val="hybridMultilevel"/>
    <w:tmpl w:val="0C988526"/>
    <w:lvl w:ilvl="0" w:tplc="AF7E2AFA">
      <w:start w:val="1"/>
      <w:numFmt w:val="decimal"/>
      <w:lvlText w:val="%1."/>
      <w:lvlJc w:val="left"/>
      <w:pPr>
        <w:ind w:left="1080" w:hanging="360"/>
      </w:pPr>
      <w:rPr>
        <w:rFonts w:ascii="Times New Roman" w:eastAsia="Times New Roman" w:hAnsi="Times New Roman" w:cs="Times New Roman"/>
      </w:rPr>
    </w:lvl>
    <w:lvl w:ilvl="1" w:tplc="5AC013CC">
      <w:start w:val="1"/>
      <w:numFmt w:val="bullet"/>
      <w:lvlText w:val="-"/>
      <w:lvlJc w:val="left"/>
      <w:pPr>
        <w:ind w:left="1800" w:hanging="360"/>
      </w:pPr>
      <w:rPr>
        <w:rFonts w:ascii="Times New Roman" w:hAnsi="Times New Roman" w:cs="Times New Roman" w:hint="default"/>
      </w:rPr>
    </w:lvl>
    <w:lvl w:ilvl="2" w:tplc="8E2A463E">
      <w:start w:val="1"/>
      <w:numFmt w:val="lowerLetter"/>
      <w:lvlText w:val="%3)"/>
      <w:lvlJc w:val="left"/>
      <w:pPr>
        <w:ind w:left="450" w:hanging="360"/>
      </w:pPr>
      <w:rPr>
        <w:rFont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2"/>
  </w:num>
  <w:num w:numId="2">
    <w:abstractNumId w:val="23"/>
  </w:num>
  <w:num w:numId="3">
    <w:abstractNumId w:val="49"/>
  </w:num>
  <w:num w:numId="4">
    <w:abstractNumId w:val="37"/>
  </w:num>
  <w:num w:numId="5">
    <w:abstractNumId w:val="31"/>
  </w:num>
  <w:num w:numId="6">
    <w:abstractNumId w:val="17"/>
  </w:num>
  <w:num w:numId="7">
    <w:abstractNumId w:val="61"/>
  </w:num>
  <w:num w:numId="8">
    <w:abstractNumId w:val="44"/>
  </w:num>
  <w:num w:numId="9">
    <w:abstractNumId w:val="28"/>
  </w:num>
  <w:num w:numId="10">
    <w:abstractNumId w:val="21"/>
  </w:num>
  <w:num w:numId="11">
    <w:abstractNumId w:val="6"/>
  </w:num>
  <w:num w:numId="12">
    <w:abstractNumId w:val="19"/>
  </w:num>
  <w:num w:numId="13">
    <w:abstractNumId w:val="4"/>
  </w:num>
  <w:num w:numId="14">
    <w:abstractNumId w:val="9"/>
  </w:num>
  <w:num w:numId="15">
    <w:abstractNumId w:val="20"/>
  </w:num>
  <w:num w:numId="16">
    <w:abstractNumId w:val="53"/>
  </w:num>
  <w:num w:numId="17">
    <w:abstractNumId w:val="15"/>
  </w:num>
  <w:num w:numId="18">
    <w:abstractNumId w:val="27"/>
  </w:num>
  <w:num w:numId="19">
    <w:abstractNumId w:val="14"/>
  </w:num>
  <w:num w:numId="20">
    <w:abstractNumId w:val="1"/>
  </w:num>
  <w:num w:numId="21">
    <w:abstractNumId w:val="46"/>
  </w:num>
  <w:num w:numId="22">
    <w:abstractNumId w:val="0"/>
  </w:num>
  <w:num w:numId="23">
    <w:abstractNumId w:val="24"/>
  </w:num>
  <w:num w:numId="24">
    <w:abstractNumId w:val="8"/>
  </w:num>
  <w:num w:numId="25">
    <w:abstractNumId w:val="59"/>
  </w:num>
  <w:num w:numId="26">
    <w:abstractNumId w:val="50"/>
  </w:num>
  <w:num w:numId="27">
    <w:abstractNumId w:val="51"/>
  </w:num>
  <w:num w:numId="28">
    <w:abstractNumId w:val="22"/>
  </w:num>
  <w:num w:numId="29">
    <w:abstractNumId w:val="40"/>
  </w:num>
  <w:num w:numId="30">
    <w:abstractNumId w:val="35"/>
  </w:num>
  <w:num w:numId="31">
    <w:abstractNumId w:val="48"/>
  </w:num>
  <w:num w:numId="32">
    <w:abstractNumId w:val="18"/>
  </w:num>
  <w:num w:numId="33">
    <w:abstractNumId w:val="30"/>
  </w:num>
  <w:num w:numId="34">
    <w:abstractNumId w:val="36"/>
  </w:num>
  <w:num w:numId="35">
    <w:abstractNumId w:val="56"/>
  </w:num>
  <w:num w:numId="36">
    <w:abstractNumId w:val="60"/>
  </w:num>
  <w:num w:numId="37">
    <w:abstractNumId w:val="55"/>
  </w:num>
  <w:num w:numId="38">
    <w:abstractNumId w:val="47"/>
  </w:num>
  <w:num w:numId="39">
    <w:abstractNumId w:val="26"/>
  </w:num>
  <w:num w:numId="40">
    <w:abstractNumId w:val="42"/>
  </w:num>
  <w:num w:numId="41">
    <w:abstractNumId w:val="3"/>
  </w:num>
  <w:num w:numId="42">
    <w:abstractNumId w:val="13"/>
  </w:num>
  <w:num w:numId="43">
    <w:abstractNumId w:val="58"/>
  </w:num>
  <w:num w:numId="44">
    <w:abstractNumId w:val="52"/>
  </w:num>
  <w:num w:numId="45">
    <w:abstractNumId w:val="41"/>
  </w:num>
  <w:num w:numId="46">
    <w:abstractNumId w:val="5"/>
  </w:num>
  <w:num w:numId="47">
    <w:abstractNumId w:val="38"/>
  </w:num>
  <w:num w:numId="48">
    <w:abstractNumId w:val="10"/>
  </w:num>
  <w:num w:numId="49">
    <w:abstractNumId w:val="29"/>
  </w:num>
  <w:num w:numId="50">
    <w:abstractNumId w:val="25"/>
  </w:num>
  <w:num w:numId="51">
    <w:abstractNumId w:val="54"/>
  </w:num>
  <w:num w:numId="52">
    <w:abstractNumId w:val="39"/>
  </w:num>
  <w:num w:numId="53">
    <w:abstractNumId w:val="16"/>
  </w:num>
  <w:num w:numId="54">
    <w:abstractNumId w:val="33"/>
  </w:num>
  <w:num w:numId="55">
    <w:abstractNumId w:val="2"/>
  </w:num>
  <w:num w:numId="56">
    <w:abstractNumId w:val="45"/>
  </w:num>
  <w:num w:numId="57">
    <w:abstractNumId w:val="12"/>
  </w:num>
  <w:num w:numId="58">
    <w:abstractNumId w:val="11"/>
  </w:num>
  <w:num w:numId="59">
    <w:abstractNumId w:val="34"/>
  </w:num>
  <w:num w:numId="60">
    <w:abstractNumId w:val="43"/>
  </w:num>
  <w:num w:numId="61">
    <w:abstractNumId w:val="7"/>
  </w:num>
  <w:num w:numId="62">
    <w:abstractNumId w:val="57"/>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3D47"/>
    <w:rsid w:val="0000035C"/>
    <w:rsid w:val="000017D9"/>
    <w:rsid w:val="00001A75"/>
    <w:rsid w:val="000052AD"/>
    <w:rsid w:val="00007A55"/>
    <w:rsid w:val="00010A14"/>
    <w:rsid w:val="00011DB6"/>
    <w:rsid w:val="000126E0"/>
    <w:rsid w:val="00013374"/>
    <w:rsid w:val="00014462"/>
    <w:rsid w:val="00014EBE"/>
    <w:rsid w:val="00015BA4"/>
    <w:rsid w:val="00016FB0"/>
    <w:rsid w:val="00017BC1"/>
    <w:rsid w:val="00021E27"/>
    <w:rsid w:val="000224CE"/>
    <w:rsid w:val="00023599"/>
    <w:rsid w:val="00023B7F"/>
    <w:rsid w:val="00024B43"/>
    <w:rsid w:val="00024C44"/>
    <w:rsid w:val="00024FCF"/>
    <w:rsid w:val="00025B6A"/>
    <w:rsid w:val="0002799B"/>
    <w:rsid w:val="000311C4"/>
    <w:rsid w:val="000312CA"/>
    <w:rsid w:val="00032207"/>
    <w:rsid w:val="00034E8E"/>
    <w:rsid w:val="000448C3"/>
    <w:rsid w:val="00047910"/>
    <w:rsid w:val="00050D9F"/>
    <w:rsid w:val="0005247F"/>
    <w:rsid w:val="000559EB"/>
    <w:rsid w:val="00056829"/>
    <w:rsid w:val="0005688F"/>
    <w:rsid w:val="00057129"/>
    <w:rsid w:val="00061A34"/>
    <w:rsid w:val="00061C0C"/>
    <w:rsid w:val="00063BB3"/>
    <w:rsid w:val="00064AC7"/>
    <w:rsid w:val="000654FF"/>
    <w:rsid w:val="000668A7"/>
    <w:rsid w:val="00072FAE"/>
    <w:rsid w:val="00074506"/>
    <w:rsid w:val="00075852"/>
    <w:rsid w:val="000758A4"/>
    <w:rsid w:val="00075C3E"/>
    <w:rsid w:val="00076700"/>
    <w:rsid w:val="00076F98"/>
    <w:rsid w:val="000774F6"/>
    <w:rsid w:val="00080E1C"/>
    <w:rsid w:val="000828F8"/>
    <w:rsid w:val="00083320"/>
    <w:rsid w:val="0008527E"/>
    <w:rsid w:val="0008538E"/>
    <w:rsid w:val="000877F0"/>
    <w:rsid w:val="000907C0"/>
    <w:rsid w:val="0009125C"/>
    <w:rsid w:val="000924ED"/>
    <w:rsid w:val="00093637"/>
    <w:rsid w:val="0009700D"/>
    <w:rsid w:val="000A1A29"/>
    <w:rsid w:val="000A25B4"/>
    <w:rsid w:val="000A2865"/>
    <w:rsid w:val="000A350B"/>
    <w:rsid w:val="000A411A"/>
    <w:rsid w:val="000A5734"/>
    <w:rsid w:val="000B051B"/>
    <w:rsid w:val="000B1ABF"/>
    <w:rsid w:val="000B2E71"/>
    <w:rsid w:val="000B345E"/>
    <w:rsid w:val="000B5D8D"/>
    <w:rsid w:val="000C3387"/>
    <w:rsid w:val="000C4248"/>
    <w:rsid w:val="000C4FD0"/>
    <w:rsid w:val="000C5269"/>
    <w:rsid w:val="000C6057"/>
    <w:rsid w:val="000C75C9"/>
    <w:rsid w:val="000C7BBA"/>
    <w:rsid w:val="000C7BD5"/>
    <w:rsid w:val="000D21B3"/>
    <w:rsid w:val="000D3F70"/>
    <w:rsid w:val="000D5DB9"/>
    <w:rsid w:val="000D72EA"/>
    <w:rsid w:val="000E0376"/>
    <w:rsid w:val="000E07E9"/>
    <w:rsid w:val="000E18D6"/>
    <w:rsid w:val="000E3F61"/>
    <w:rsid w:val="000E4EC9"/>
    <w:rsid w:val="000E5264"/>
    <w:rsid w:val="000E7B21"/>
    <w:rsid w:val="000E7B80"/>
    <w:rsid w:val="000F5CCF"/>
    <w:rsid w:val="000F7443"/>
    <w:rsid w:val="000F7E74"/>
    <w:rsid w:val="0010058B"/>
    <w:rsid w:val="001048A9"/>
    <w:rsid w:val="0010528E"/>
    <w:rsid w:val="00106E7E"/>
    <w:rsid w:val="00111CDC"/>
    <w:rsid w:val="00112601"/>
    <w:rsid w:val="001129C6"/>
    <w:rsid w:val="001141C4"/>
    <w:rsid w:val="001146BE"/>
    <w:rsid w:val="00114CBD"/>
    <w:rsid w:val="00116EED"/>
    <w:rsid w:val="001173EC"/>
    <w:rsid w:val="001204C4"/>
    <w:rsid w:val="0012067A"/>
    <w:rsid w:val="00120C97"/>
    <w:rsid w:val="00120DA6"/>
    <w:rsid w:val="001211A2"/>
    <w:rsid w:val="00122433"/>
    <w:rsid w:val="0012418F"/>
    <w:rsid w:val="001268AF"/>
    <w:rsid w:val="00127517"/>
    <w:rsid w:val="00132E38"/>
    <w:rsid w:val="001332E0"/>
    <w:rsid w:val="001335C0"/>
    <w:rsid w:val="00135140"/>
    <w:rsid w:val="001358D5"/>
    <w:rsid w:val="00135D95"/>
    <w:rsid w:val="00136578"/>
    <w:rsid w:val="001369F9"/>
    <w:rsid w:val="00146236"/>
    <w:rsid w:val="00147923"/>
    <w:rsid w:val="00147949"/>
    <w:rsid w:val="001520E6"/>
    <w:rsid w:val="001527E9"/>
    <w:rsid w:val="001530AB"/>
    <w:rsid w:val="00153FE6"/>
    <w:rsid w:val="0016090B"/>
    <w:rsid w:val="00161652"/>
    <w:rsid w:val="0016272F"/>
    <w:rsid w:val="00164013"/>
    <w:rsid w:val="001656DE"/>
    <w:rsid w:val="00165C1C"/>
    <w:rsid w:val="001679DB"/>
    <w:rsid w:val="00167DB1"/>
    <w:rsid w:val="00170802"/>
    <w:rsid w:val="001722E6"/>
    <w:rsid w:val="00173667"/>
    <w:rsid w:val="0017433A"/>
    <w:rsid w:val="00174BAD"/>
    <w:rsid w:val="00176DB0"/>
    <w:rsid w:val="00181671"/>
    <w:rsid w:val="00181F19"/>
    <w:rsid w:val="00183ED8"/>
    <w:rsid w:val="00185143"/>
    <w:rsid w:val="00185168"/>
    <w:rsid w:val="0019002F"/>
    <w:rsid w:val="001908EF"/>
    <w:rsid w:val="00191255"/>
    <w:rsid w:val="00192BF2"/>
    <w:rsid w:val="00193A02"/>
    <w:rsid w:val="00194E15"/>
    <w:rsid w:val="001A0C5D"/>
    <w:rsid w:val="001A1D45"/>
    <w:rsid w:val="001A2946"/>
    <w:rsid w:val="001A30F5"/>
    <w:rsid w:val="001A4D72"/>
    <w:rsid w:val="001A5EF0"/>
    <w:rsid w:val="001A6591"/>
    <w:rsid w:val="001A6811"/>
    <w:rsid w:val="001A6BB1"/>
    <w:rsid w:val="001A714C"/>
    <w:rsid w:val="001A7562"/>
    <w:rsid w:val="001B2215"/>
    <w:rsid w:val="001B22CF"/>
    <w:rsid w:val="001B3F74"/>
    <w:rsid w:val="001B49CB"/>
    <w:rsid w:val="001B598A"/>
    <w:rsid w:val="001C22C9"/>
    <w:rsid w:val="001C2313"/>
    <w:rsid w:val="001C43FC"/>
    <w:rsid w:val="001C4684"/>
    <w:rsid w:val="001C5544"/>
    <w:rsid w:val="001D0714"/>
    <w:rsid w:val="001D1B01"/>
    <w:rsid w:val="001D2C0A"/>
    <w:rsid w:val="001D393D"/>
    <w:rsid w:val="001D4F28"/>
    <w:rsid w:val="001D5031"/>
    <w:rsid w:val="001D7422"/>
    <w:rsid w:val="001E0B71"/>
    <w:rsid w:val="001E0DAB"/>
    <w:rsid w:val="001E143F"/>
    <w:rsid w:val="001E2B03"/>
    <w:rsid w:val="001E4D8F"/>
    <w:rsid w:val="001E72DF"/>
    <w:rsid w:val="001F0D89"/>
    <w:rsid w:val="001F0E9F"/>
    <w:rsid w:val="001F1310"/>
    <w:rsid w:val="001F3EF1"/>
    <w:rsid w:val="001F4333"/>
    <w:rsid w:val="001F50FD"/>
    <w:rsid w:val="001F53E0"/>
    <w:rsid w:val="0020541D"/>
    <w:rsid w:val="002063C4"/>
    <w:rsid w:val="00206DE9"/>
    <w:rsid w:val="00210881"/>
    <w:rsid w:val="00211D56"/>
    <w:rsid w:val="0021328E"/>
    <w:rsid w:val="00214C52"/>
    <w:rsid w:val="00217C8E"/>
    <w:rsid w:val="002205AC"/>
    <w:rsid w:val="00223AA7"/>
    <w:rsid w:val="0022593D"/>
    <w:rsid w:val="0022627E"/>
    <w:rsid w:val="002263AB"/>
    <w:rsid w:val="00226BBA"/>
    <w:rsid w:val="0022725D"/>
    <w:rsid w:val="00230374"/>
    <w:rsid w:val="00230426"/>
    <w:rsid w:val="00231E4D"/>
    <w:rsid w:val="00233775"/>
    <w:rsid w:val="002337AC"/>
    <w:rsid w:val="002354AD"/>
    <w:rsid w:val="002361E9"/>
    <w:rsid w:val="00240C8A"/>
    <w:rsid w:val="00242DDD"/>
    <w:rsid w:val="0024348C"/>
    <w:rsid w:val="00244EFC"/>
    <w:rsid w:val="00245298"/>
    <w:rsid w:val="00250723"/>
    <w:rsid w:val="002512F3"/>
    <w:rsid w:val="0025261D"/>
    <w:rsid w:val="002528B2"/>
    <w:rsid w:val="00252C63"/>
    <w:rsid w:val="00255233"/>
    <w:rsid w:val="00255552"/>
    <w:rsid w:val="00255A58"/>
    <w:rsid w:val="00255CDB"/>
    <w:rsid w:val="00256437"/>
    <w:rsid w:val="002609FD"/>
    <w:rsid w:val="00261E73"/>
    <w:rsid w:val="0026285C"/>
    <w:rsid w:val="002641A0"/>
    <w:rsid w:val="00264C78"/>
    <w:rsid w:val="002656CB"/>
    <w:rsid w:val="0026624F"/>
    <w:rsid w:val="00270EEE"/>
    <w:rsid w:val="00272547"/>
    <w:rsid w:val="00273DE7"/>
    <w:rsid w:val="002754C0"/>
    <w:rsid w:val="002828EE"/>
    <w:rsid w:val="00284AD9"/>
    <w:rsid w:val="002873B3"/>
    <w:rsid w:val="00287A6C"/>
    <w:rsid w:val="002912D6"/>
    <w:rsid w:val="00291E03"/>
    <w:rsid w:val="002925F8"/>
    <w:rsid w:val="00295199"/>
    <w:rsid w:val="00296DD8"/>
    <w:rsid w:val="00297347"/>
    <w:rsid w:val="002A0A2A"/>
    <w:rsid w:val="002A1DB2"/>
    <w:rsid w:val="002A253A"/>
    <w:rsid w:val="002A32B8"/>
    <w:rsid w:val="002A36DA"/>
    <w:rsid w:val="002A4CE5"/>
    <w:rsid w:val="002A5F0F"/>
    <w:rsid w:val="002B3E1E"/>
    <w:rsid w:val="002B60DF"/>
    <w:rsid w:val="002B63A6"/>
    <w:rsid w:val="002B6917"/>
    <w:rsid w:val="002B6AA3"/>
    <w:rsid w:val="002C36E9"/>
    <w:rsid w:val="002C4F83"/>
    <w:rsid w:val="002D2F89"/>
    <w:rsid w:val="002D4941"/>
    <w:rsid w:val="002D636E"/>
    <w:rsid w:val="002D68B3"/>
    <w:rsid w:val="002E097B"/>
    <w:rsid w:val="002E311C"/>
    <w:rsid w:val="002E7DA5"/>
    <w:rsid w:val="002F2290"/>
    <w:rsid w:val="002F2D27"/>
    <w:rsid w:val="002F2D6B"/>
    <w:rsid w:val="002F3310"/>
    <w:rsid w:val="002F33A8"/>
    <w:rsid w:val="002F4628"/>
    <w:rsid w:val="002F4E37"/>
    <w:rsid w:val="002F51C9"/>
    <w:rsid w:val="002F58B6"/>
    <w:rsid w:val="002F5A14"/>
    <w:rsid w:val="003027C8"/>
    <w:rsid w:val="00303B48"/>
    <w:rsid w:val="0030458D"/>
    <w:rsid w:val="003047DB"/>
    <w:rsid w:val="0030497E"/>
    <w:rsid w:val="003067FD"/>
    <w:rsid w:val="00306AC1"/>
    <w:rsid w:val="0031374F"/>
    <w:rsid w:val="00314FF1"/>
    <w:rsid w:val="003155EB"/>
    <w:rsid w:val="00322CDE"/>
    <w:rsid w:val="003265AB"/>
    <w:rsid w:val="0032746F"/>
    <w:rsid w:val="003276D9"/>
    <w:rsid w:val="00327A63"/>
    <w:rsid w:val="00327EED"/>
    <w:rsid w:val="00330E7F"/>
    <w:rsid w:val="00331B1C"/>
    <w:rsid w:val="00332C59"/>
    <w:rsid w:val="003351B4"/>
    <w:rsid w:val="00335949"/>
    <w:rsid w:val="003364FB"/>
    <w:rsid w:val="00336D5C"/>
    <w:rsid w:val="003403E6"/>
    <w:rsid w:val="00340676"/>
    <w:rsid w:val="00340A27"/>
    <w:rsid w:val="00340A71"/>
    <w:rsid w:val="00340B31"/>
    <w:rsid w:val="00340E04"/>
    <w:rsid w:val="003426B4"/>
    <w:rsid w:val="003525FF"/>
    <w:rsid w:val="003527BA"/>
    <w:rsid w:val="00352B18"/>
    <w:rsid w:val="003560FE"/>
    <w:rsid w:val="0035720A"/>
    <w:rsid w:val="00357654"/>
    <w:rsid w:val="00362C5C"/>
    <w:rsid w:val="00363D94"/>
    <w:rsid w:val="003643F4"/>
    <w:rsid w:val="00364D84"/>
    <w:rsid w:val="0036576B"/>
    <w:rsid w:val="00366163"/>
    <w:rsid w:val="00366AA1"/>
    <w:rsid w:val="00371113"/>
    <w:rsid w:val="00375E98"/>
    <w:rsid w:val="003760BC"/>
    <w:rsid w:val="003848BD"/>
    <w:rsid w:val="003925E9"/>
    <w:rsid w:val="0039288E"/>
    <w:rsid w:val="003956EA"/>
    <w:rsid w:val="003A07F5"/>
    <w:rsid w:val="003A1C8B"/>
    <w:rsid w:val="003A4665"/>
    <w:rsid w:val="003A5758"/>
    <w:rsid w:val="003A76C3"/>
    <w:rsid w:val="003B180D"/>
    <w:rsid w:val="003B1A3D"/>
    <w:rsid w:val="003B35F0"/>
    <w:rsid w:val="003B6C24"/>
    <w:rsid w:val="003C1AB3"/>
    <w:rsid w:val="003C2C7B"/>
    <w:rsid w:val="003C2EDF"/>
    <w:rsid w:val="003C3B8E"/>
    <w:rsid w:val="003C3D14"/>
    <w:rsid w:val="003C43DD"/>
    <w:rsid w:val="003C6919"/>
    <w:rsid w:val="003D249D"/>
    <w:rsid w:val="003D334F"/>
    <w:rsid w:val="003D3B7B"/>
    <w:rsid w:val="003D4ABE"/>
    <w:rsid w:val="003E049E"/>
    <w:rsid w:val="003E260D"/>
    <w:rsid w:val="003E28E2"/>
    <w:rsid w:val="003E2DA4"/>
    <w:rsid w:val="003E556B"/>
    <w:rsid w:val="003E5674"/>
    <w:rsid w:val="003E6315"/>
    <w:rsid w:val="003E7B5A"/>
    <w:rsid w:val="003F0143"/>
    <w:rsid w:val="003F08A4"/>
    <w:rsid w:val="003F09FC"/>
    <w:rsid w:val="003F10C0"/>
    <w:rsid w:val="003F2056"/>
    <w:rsid w:val="003F2C8D"/>
    <w:rsid w:val="003F2E00"/>
    <w:rsid w:val="003F4B24"/>
    <w:rsid w:val="003F6DA1"/>
    <w:rsid w:val="003F714D"/>
    <w:rsid w:val="00401F0D"/>
    <w:rsid w:val="0040245D"/>
    <w:rsid w:val="00402B7A"/>
    <w:rsid w:val="00405ED8"/>
    <w:rsid w:val="004109A0"/>
    <w:rsid w:val="00410D2F"/>
    <w:rsid w:val="0041433F"/>
    <w:rsid w:val="00414D5F"/>
    <w:rsid w:val="00414F2F"/>
    <w:rsid w:val="00416ACD"/>
    <w:rsid w:val="00420BC7"/>
    <w:rsid w:val="00421B10"/>
    <w:rsid w:val="0042221C"/>
    <w:rsid w:val="004227CA"/>
    <w:rsid w:val="0042476E"/>
    <w:rsid w:val="00424AE4"/>
    <w:rsid w:val="004257BA"/>
    <w:rsid w:val="004259AE"/>
    <w:rsid w:val="00425B96"/>
    <w:rsid w:val="00425C0C"/>
    <w:rsid w:val="0042642B"/>
    <w:rsid w:val="0042676A"/>
    <w:rsid w:val="00427F1E"/>
    <w:rsid w:val="004329CC"/>
    <w:rsid w:val="00432F07"/>
    <w:rsid w:val="00434BB6"/>
    <w:rsid w:val="00435693"/>
    <w:rsid w:val="004371A1"/>
    <w:rsid w:val="0044211E"/>
    <w:rsid w:val="00442206"/>
    <w:rsid w:val="00442B00"/>
    <w:rsid w:val="00442B1E"/>
    <w:rsid w:val="00443899"/>
    <w:rsid w:val="00444501"/>
    <w:rsid w:val="00444F50"/>
    <w:rsid w:val="0044637D"/>
    <w:rsid w:val="00455118"/>
    <w:rsid w:val="0045790E"/>
    <w:rsid w:val="0046057D"/>
    <w:rsid w:val="00460A7A"/>
    <w:rsid w:val="00460E68"/>
    <w:rsid w:val="0046611F"/>
    <w:rsid w:val="004671BB"/>
    <w:rsid w:val="00467E41"/>
    <w:rsid w:val="00470FBE"/>
    <w:rsid w:val="00472409"/>
    <w:rsid w:val="00472843"/>
    <w:rsid w:val="0047413C"/>
    <w:rsid w:val="00474473"/>
    <w:rsid w:val="004752EB"/>
    <w:rsid w:val="0047685A"/>
    <w:rsid w:val="00476BE8"/>
    <w:rsid w:val="00477350"/>
    <w:rsid w:val="00477F07"/>
    <w:rsid w:val="00480C2A"/>
    <w:rsid w:val="004834E4"/>
    <w:rsid w:val="00483F9B"/>
    <w:rsid w:val="0048418A"/>
    <w:rsid w:val="00486075"/>
    <w:rsid w:val="00486AF3"/>
    <w:rsid w:val="00487086"/>
    <w:rsid w:val="0049020A"/>
    <w:rsid w:val="00490A87"/>
    <w:rsid w:val="004911A5"/>
    <w:rsid w:val="00492B4C"/>
    <w:rsid w:val="00494AC3"/>
    <w:rsid w:val="0049549F"/>
    <w:rsid w:val="00496A23"/>
    <w:rsid w:val="004A05F8"/>
    <w:rsid w:val="004A1427"/>
    <w:rsid w:val="004A478C"/>
    <w:rsid w:val="004A7881"/>
    <w:rsid w:val="004A7925"/>
    <w:rsid w:val="004B01AA"/>
    <w:rsid w:val="004B0BED"/>
    <w:rsid w:val="004B1927"/>
    <w:rsid w:val="004B287D"/>
    <w:rsid w:val="004B313A"/>
    <w:rsid w:val="004B34E7"/>
    <w:rsid w:val="004B4291"/>
    <w:rsid w:val="004B6C4C"/>
    <w:rsid w:val="004C04A8"/>
    <w:rsid w:val="004C1C1B"/>
    <w:rsid w:val="004C454D"/>
    <w:rsid w:val="004C7D13"/>
    <w:rsid w:val="004D1651"/>
    <w:rsid w:val="004D21E3"/>
    <w:rsid w:val="004D34F4"/>
    <w:rsid w:val="004D393D"/>
    <w:rsid w:val="004D3ABE"/>
    <w:rsid w:val="004D404C"/>
    <w:rsid w:val="004D4768"/>
    <w:rsid w:val="004E049B"/>
    <w:rsid w:val="004E04B0"/>
    <w:rsid w:val="004E1903"/>
    <w:rsid w:val="004E420F"/>
    <w:rsid w:val="004E472F"/>
    <w:rsid w:val="004E4E26"/>
    <w:rsid w:val="004E5ED4"/>
    <w:rsid w:val="004E65F1"/>
    <w:rsid w:val="004E6BD3"/>
    <w:rsid w:val="004F080C"/>
    <w:rsid w:val="004F23F7"/>
    <w:rsid w:val="004F25F7"/>
    <w:rsid w:val="004F331A"/>
    <w:rsid w:val="004F4F88"/>
    <w:rsid w:val="004F52AE"/>
    <w:rsid w:val="004F6255"/>
    <w:rsid w:val="004F6E81"/>
    <w:rsid w:val="004F6F03"/>
    <w:rsid w:val="005002CF"/>
    <w:rsid w:val="00500900"/>
    <w:rsid w:val="0050188C"/>
    <w:rsid w:val="00501AC7"/>
    <w:rsid w:val="00503973"/>
    <w:rsid w:val="00504CA5"/>
    <w:rsid w:val="005061B0"/>
    <w:rsid w:val="0051007A"/>
    <w:rsid w:val="005109CC"/>
    <w:rsid w:val="00512400"/>
    <w:rsid w:val="005142B9"/>
    <w:rsid w:val="00514C14"/>
    <w:rsid w:val="00514FE0"/>
    <w:rsid w:val="005163C0"/>
    <w:rsid w:val="00516D5D"/>
    <w:rsid w:val="005203C0"/>
    <w:rsid w:val="005234E2"/>
    <w:rsid w:val="0052370F"/>
    <w:rsid w:val="00523D2A"/>
    <w:rsid w:val="00524120"/>
    <w:rsid w:val="0052724D"/>
    <w:rsid w:val="00534FFB"/>
    <w:rsid w:val="0053549C"/>
    <w:rsid w:val="0053658C"/>
    <w:rsid w:val="005414B2"/>
    <w:rsid w:val="00544718"/>
    <w:rsid w:val="00553911"/>
    <w:rsid w:val="00555150"/>
    <w:rsid w:val="005575A1"/>
    <w:rsid w:val="0055768D"/>
    <w:rsid w:val="00557A64"/>
    <w:rsid w:val="00557DD2"/>
    <w:rsid w:val="00562215"/>
    <w:rsid w:val="005622AA"/>
    <w:rsid w:val="005623B2"/>
    <w:rsid w:val="005634F7"/>
    <w:rsid w:val="00563E3F"/>
    <w:rsid w:val="005654D0"/>
    <w:rsid w:val="00565A65"/>
    <w:rsid w:val="005661CA"/>
    <w:rsid w:val="00570272"/>
    <w:rsid w:val="00570B8E"/>
    <w:rsid w:val="00572588"/>
    <w:rsid w:val="00576BBA"/>
    <w:rsid w:val="0058087C"/>
    <w:rsid w:val="005817AE"/>
    <w:rsid w:val="00583E25"/>
    <w:rsid w:val="0058686D"/>
    <w:rsid w:val="005908C4"/>
    <w:rsid w:val="00590B0A"/>
    <w:rsid w:val="0059313A"/>
    <w:rsid w:val="00593B4C"/>
    <w:rsid w:val="005957F9"/>
    <w:rsid w:val="00595C38"/>
    <w:rsid w:val="00596362"/>
    <w:rsid w:val="005A11D1"/>
    <w:rsid w:val="005A4A25"/>
    <w:rsid w:val="005A528A"/>
    <w:rsid w:val="005A5B6C"/>
    <w:rsid w:val="005A71D5"/>
    <w:rsid w:val="005A76E7"/>
    <w:rsid w:val="005B222D"/>
    <w:rsid w:val="005C08E5"/>
    <w:rsid w:val="005C321D"/>
    <w:rsid w:val="005C34C3"/>
    <w:rsid w:val="005C4888"/>
    <w:rsid w:val="005C49B0"/>
    <w:rsid w:val="005C62F5"/>
    <w:rsid w:val="005C6A94"/>
    <w:rsid w:val="005C74FD"/>
    <w:rsid w:val="005D0C30"/>
    <w:rsid w:val="005D1F48"/>
    <w:rsid w:val="005D20FB"/>
    <w:rsid w:val="005D2847"/>
    <w:rsid w:val="005D2870"/>
    <w:rsid w:val="005D48CB"/>
    <w:rsid w:val="005D6103"/>
    <w:rsid w:val="005D7C4B"/>
    <w:rsid w:val="005D7D01"/>
    <w:rsid w:val="005E002F"/>
    <w:rsid w:val="005E0855"/>
    <w:rsid w:val="005E74FB"/>
    <w:rsid w:val="005F1BA8"/>
    <w:rsid w:val="005F24EA"/>
    <w:rsid w:val="005F27B3"/>
    <w:rsid w:val="005F3295"/>
    <w:rsid w:val="005F4D13"/>
    <w:rsid w:val="005F52D4"/>
    <w:rsid w:val="005F54B8"/>
    <w:rsid w:val="00600CD9"/>
    <w:rsid w:val="006029A4"/>
    <w:rsid w:val="0060338F"/>
    <w:rsid w:val="00603816"/>
    <w:rsid w:val="00604832"/>
    <w:rsid w:val="00605F5C"/>
    <w:rsid w:val="006061BE"/>
    <w:rsid w:val="00606733"/>
    <w:rsid w:val="006068D3"/>
    <w:rsid w:val="00610377"/>
    <w:rsid w:val="00612A84"/>
    <w:rsid w:val="00613B71"/>
    <w:rsid w:val="0061465E"/>
    <w:rsid w:val="00615213"/>
    <w:rsid w:val="00620BD6"/>
    <w:rsid w:val="006218F5"/>
    <w:rsid w:val="0062271F"/>
    <w:rsid w:val="00622865"/>
    <w:rsid w:val="00625486"/>
    <w:rsid w:val="006326DF"/>
    <w:rsid w:val="00633AF4"/>
    <w:rsid w:val="0063410F"/>
    <w:rsid w:val="00634CD1"/>
    <w:rsid w:val="00636267"/>
    <w:rsid w:val="00636874"/>
    <w:rsid w:val="00637F65"/>
    <w:rsid w:val="006411EC"/>
    <w:rsid w:val="0064309E"/>
    <w:rsid w:val="0064459F"/>
    <w:rsid w:val="006447D2"/>
    <w:rsid w:val="00645828"/>
    <w:rsid w:val="00645AFC"/>
    <w:rsid w:val="00651EC3"/>
    <w:rsid w:val="00657C88"/>
    <w:rsid w:val="00660879"/>
    <w:rsid w:val="00661AED"/>
    <w:rsid w:val="00662370"/>
    <w:rsid w:val="00663745"/>
    <w:rsid w:val="0066415E"/>
    <w:rsid w:val="00664404"/>
    <w:rsid w:val="00667C41"/>
    <w:rsid w:val="00667DA3"/>
    <w:rsid w:val="00667DE9"/>
    <w:rsid w:val="00670421"/>
    <w:rsid w:val="00671791"/>
    <w:rsid w:val="006717F7"/>
    <w:rsid w:val="00671A9B"/>
    <w:rsid w:val="006722D5"/>
    <w:rsid w:val="00673923"/>
    <w:rsid w:val="00674DAC"/>
    <w:rsid w:val="006759E3"/>
    <w:rsid w:val="00676118"/>
    <w:rsid w:val="00680D38"/>
    <w:rsid w:val="00681595"/>
    <w:rsid w:val="00681B95"/>
    <w:rsid w:val="00685231"/>
    <w:rsid w:val="00685771"/>
    <w:rsid w:val="006901CD"/>
    <w:rsid w:val="00691157"/>
    <w:rsid w:val="00691836"/>
    <w:rsid w:val="00693460"/>
    <w:rsid w:val="006939CC"/>
    <w:rsid w:val="00694AF5"/>
    <w:rsid w:val="006962DB"/>
    <w:rsid w:val="00697328"/>
    <w:rsid w:val="00697645"/>
    <w:rsid w:val="006A057E"/>
    <w:rsid w:val="006A34D8"/>
    <w:rsid w:val="006A5334"/>
    <w:rsid w:val="006A5CEB"/>
    <w:rsid w:val="006A63B2"/>
    <w:rsid w:val="006A6655"/>
    <w:rsid w:val="006A7FDC"/>
    <w:rsid w:val="006B0C61"/>
    <w:rsid w:val="006B3CD5"/>
    <w:rsid w:val="006B42B7"/>
    <w:rsid w:val="006B4B91"/>
    <w:rsid w:val="006B7260"/>
    <w:rsid w:val="006C184A"/>
    <w:rsid w:val="006C2429"/>
    <w:rsid w:val="006C476F"/>
    <w:rsid w:val="006C499D"/>
    <w:rsid w:val="006D06C3"/>
    <w:rsid w:val="006D0FDB"/>
    <w:rsid w:val="006D122B"/>
    <w:rsid w:val="006D1BD6"/>
    <w:rsid w:val="006D233B"/>
    <w:rsid w:val="006D2D50"/>
    <w:rsid w:val="006D33C0"/>
    <w:rsid w:val="006D42C6"/>
    <w:rsid w:val="006D44EF"/>
    <w:rsid w:val="006D581F"/>
    <w:rsid w:val="006D5A58"/>
    <w:rsid w:val="006E16A6"/>
    <w:rsid w:val="006E16DF"/>
    <w:rsid w:val="006E1790"/>
    <w:rsid w:val="006E182F"/>
    <w:rsid w:val="006E2B57"/>
    <w:rsid w:val="006E3702"/>
    <w:rsid w:val="006E4302"/>
    <w:rsid w:val="006E461A"/>
    <w:rsid w:val="006E4F2A"/>
    <w:rsid w:val="006E6E90"/>
    <w:rsid w:val="006F02F2"/>
    <w:rsid w:val="006F3DDA"/>
    <w:rsid w:val="006F4BEA"/>
    <w:rsid w:val="006F619C"/>
    <w:rsid w:val="007000E8"/>
    <w:rsid w:val="007016CE"/>
    <w:rsid w:val="00703C87"/>
    <w:rsid w:val="0070499F"/>
    <w:rsid w:val="00706AC3"/>
    <w:rsid w:val="00712AE6"/>
    <w:rsid w:val="00712D9F"/>
    <w:rsid w:val="00713083"/>
    <w:rsid w:val="00714363"/>
    <w:rsid w:val="007149C2"/>
    <w:rsid w:val="00717372"/>
    <w:rsid w:val="00721FDC"/>
    <w:rsid w:val="00722940"/>
    <w:rsid w:val="0072427D"/>
    <w:rsid w:val="00724369"/>
    <w:rsid w:val="0072606D"/>
    <w:rsid w:val="00726616"/>
    <w:rsid w:val="007271EC"/>
    <w:rsid w:val="00730EF5"/>
    <w:rsid w:val="00731422"/>
    <w:rsid w:val="00731564"/>
    <w:rsid w:val="00734417"/>
    <w:rsid w:val="0073738A"/>
    <w:rsid w:val="007446BF"/>
    <w:rsid w:val="00744B3E"/>
    <w:rsid w:val="00744CDC"/>
    <w:rsid w:val="00746331"/>
    <w:rsid w:val="00746DB5"/>
    <w:rsid w:val="00747ED1"/>
    <w:rsid w:val="007511C8"/>
    <w:rsid w:val="00755A22"/>
    <w:rsid w:val="00755C07"/>
    <w:rsid w:val="007605B5"/>
    <w:rsid w:val="0076078B"/>
    <w:rsid w:val="00760F1C"/>
    <w:rsid w:val="00761135"/>
    <w:rsid w:val="007621A2"/>
    <w:rsid w:val="007628E3"/>
    <w:rsid w:val="00763A6D"/>
    <w:rsid w:val="00767A89"/>
    <w:rsid w:val="0077318E"/>
    <w:rsid w:val="007737A4"/>
    <w:rsid w:val="00773C5A"/>
    <w:rsid w:val="007776E9"/>
    <w:rsid w:val="00780F7A"/>
    <w:rsid w:val="0078228F"/>
    <w:rsid w:val="00782405"/>
    <w:rsid w:val="0078252A"/>
    <w:rsid w:val="00782DCC"/>
    <w:rsid w:val="007844E0"/>
    <w:rsid w:val="00785221"/>
    <w:rsid w:val="00785BE6"/>
    <w:rsid w:val="007860A9"/>
    <w:rsid w:val="00790E0D"/>
    <w:rsid w:val="0079147D"/>
    <w:rsid w:val="00792A16"/>
    <w:rsid w:val="00792CFF"/>
    <w:rsid w:val="0079336B"/>
    <w:rsid w:val="007952CF"/>
    <w:rsid w:val="007A06F7"/>
    <w:rsid w:val="007A34EE"/>
    <w:rsid w:val="007A3C79"/>
    <w:rsid w:val="007A3DC0"/>
    <w:rsid w:val="007A3E73"/>
    <w:rsid w:val="007A4125"/>
    <w:rsid w:val="007A42A8"/>
    <w:rsid w:val="007A44E5"/>
    <w:rsid w:val="007A57C5"/>
    <w:rsid w:val="007A62CD"/>
    <w:rsid w:val="007A679B"/>
    <w:rsid w:val="007A6D5C"/>
    <w:rsid w:val="007A6E9F"/>
    <w:rsid w:val="007B1B15"/>
    <w:rsid w:val="007B47E2"/>
    <w:rsid w:val="007B5900"/>
    <w:rsid w:val="007B6569"/>
    <w:rsid w:val="007B6BE0"/>
    <w:rsid w:val="007B74F4"/>
    <w:rsid w:val="007C1F4A"/>
    <w:rsid w:val="007C33BF"/>
    <w:rsid w:val="007C35B2"/>
    <w:rsid w:val="007C36B7"/>
    <w:rsid w:val="007C5672"/>
    <w:rsid w:val="007C659F"/>
    <w:rsid w:val="007C7D5F"/>
    <w:rsid w:val="007D1F16"/>
    <w:rsid w:val="007D3240"/>
    <w:rsid w:val="007D3584"/>
    <w:rsid w:val="007D503F"/>
    <w:rsid w:val="007D5572"/>
    <w:rsid w:val="007D5933"/>
    <w:rsid w:val="007D5A75"/>
    <w:rsid w:val="007D670D"/>
    <w:rsid w:val="007D72C0"/>
    <w:rsid w:val="007E07A4"/>
    <w:rsid w:val="007E22C6"/>
    <w:rsid w:val="007E3B9B"/>
    <w:rsid w:val="007E3D9A"/>
    <w:rsid w:val="007E47BE"/>
    <w:rsid w:val="007E63E5"/>
    <w:rsid w:val="007E73C7"/>
    <w:rsid w:val="007E772F"/>
    <w:rsid w:val="007F0933"/>
    <w:rsid w:val="007F427C"/>
    <w:rsid w:val="007F4C8E"/>
    <w:rsid w:val="007F7651"/>
    <w:rsid w:val="008001CA"/>
    <w:rsid w:val="008028FF"/>
    <w:rsid w:val="00802DBF"/>
    <w:rsid w:val="00803207"/>
    <w:rsid w:val="00804805"/>
    <w:rsid w:val="0080565E"/>
    <w:rsid w:val="00806A63"/>
    <w:rsid w:val="00814888"/>
    <w:rsid w:val="00816D70"/>
    <w:rsid w:val="00820521"/>
    <w:rsid w:val="0082295E"/>
    <w:rsid w:val="008248B6"/>
    <w:rsid w:val="00824A16"/>
    <w:rsid w:val="0082681A"/>
    <w:rsid w:val="00826A86"/>
    <w:rsid w:val="00826BD2"/>
    <w:rsid w:val="00826D9C"/>
    <w:rsid w:val="00827321"/>
    <w:rsid w:val="00832BF2"/>
    <w:rsid w:val="00833CC5"/>
    <w:rsid w:val="00834458"/>
    <w:rsid w:val="008356C3"/>
    <w:rsid w:val="00836837"/>
    <w:rsid w:val="008368A5"/>
    <w:rsid w:val="00837F9F"/>
    <w:rsid w:val="0084416C"/>
    <w:rsid w:val="00845327"/>
    <w:rsid w:val="0084586D"/>
    <w:rsid w:val="00845AB2"/>
    <w:rsid w:val="00845E2F"/>
    <w:rsid w:val="00850B47"/>
    <w:rsid w:val="0085115B"/>
    <w:rsid w:val="00851D11"/>
    <w:rsid w:val="00851D44"/>
    <w:rsid w:val="00851FDE"/>
    <w:rsid w:val="008537C7"/>
    <w:rsid w:val="00856932"/>
    <w:rsid w:val="00860821"/>
    <w:rsid w:val="00864833"/>
    <w:rsid w:val="00864A83"/>
    <w:rsid w:val="00865C51"/>
    <w:rsid w:val="00871717"/>
    <w:rsid w:val="00872D8C"/>
    <w:rsid w:val="00874635"/>
    <w:rsid w:val="00874E90"/>
    <w:rsid w:val="00880CD4"/>
    <w:rsid w:val="008813F6"/>
    <w:rsid w:val="00881705"/>
    <w:rsid w:val="00882B25"/>
    <w:rsid w:val="00882DA2"/>
    <w:rsid w:val="00883E8C"/>
    <w:rsid w:val="00884ADA"/>
    <w:rsid w:val="00885AFE"/>
    <w:rsid w:val="00886A58"/>
    <w:rsid w:val="00887DF8"/>
    <w:rsid w:val="00890C24"/>
    <w:rsid w:val="0089141C"/>
    <w:rsid w:val="00894F78"/>
    <w:rsid w:val="008A3515"/>
    <w:rsid w:val="008A3D70"/>
    <w:rsid w:val="008A5B00"/>
    <w:rsid w:val="008B229A"/>
    <w:rsid w:val="008B23CD"/>
    <w:rsid w:val="008B3870"/>
    <w:rsid w:val="008B4252"/>
    <w:rsid w:val="008B5CC3"/>
    <w:rsid w:val="008B74FF"/>
    <w:rsid w:val="008B78C9"/>
    <w:rsid w:val="008C2A31"/>
    <w:rsid w:val="008C4273"/>
    <w:rsid w:val="008C4991"/>
    <w:rsid w:val="008C6345"/>
    <w:rsid w:val="008C65C5"/>
    <w:rsid w:val="008C77CB"/>
    <w:rsid w:val="008C791A"/>
    <w:rsid w:val="008D046B"/>
    <w:rsid w:val="008D08E1"/>
    <w:rsid w:val="008D0B25"/>
    <w:rsid w:val="008D1C52"/>
    <w:rsid w:val="008D1E4D"/>
    <w:rsid w:val="008D21BD"/>
    <w:rsid w:val="008D2DCF"/>
    <w:rsid w:val="008D40D2"/>
    <w:rsid w:val="008D4942"/>
    <w:rsid w:val="008D6FE8"/>
    <w:rsid w:val="008E0190"/>
    <w:rsid w:val="008E408F"/>
    <w:rsid w:val="008E47E0"/>
    <w:rsid w:val="008F3680"/>
    <w:rsid w:val="008F4057"/>
    <w:rsid w:val="008F4D61"/>
    <w:rsid w:val="008F521F"/>
    <w:rsid w:val="008F6207"/>
    <w:rsid w:val="008F6BB2"/>
    <w:rsid w:val="008F7E32"/>
    <w:rsid w:val="00904595"/>
    <w:rsid w:val="00906378"/>
    <w:rsid w:val="00910429"/>
    <w:rsid w:val="00910530"/>
    <w:rsid w:val="00911201"/>
    <w:rsid w:val="009115AE"/>
    <w:rsid w:val="00913034"/>
    <w:rsid w:val="009134D2"/>
    <w:rsid w:val="00913C40"/>
    <w:rsid w:val="00914279"/>
    <w:rsid w:val="00914CAC"/>
    <w:rsid w:val="009204DD"/>
    <w:rsid w:val="00920C30"/>
    <w:rsid w:val="00921825"/>
    <w:rsid w:val="00921B9F"/>
    <w:rsid w:val="00923C76"/>
    <w:rsid w:val="0092419D"/>
    <w:rsid w:val="00924558"/>
    <w:rsid w:val="0092492C"/>
    <w:rsid w:val="00925850"/>
    <w:rsid w:val="00926E93"/>
    <w:rsid w:val="009324ED"/>
    <w:rsid w:val="00933C6B"/>
    <w:rsid w:val="00934BFD"/>
    <w:rsid w:val="009371E1"/>
    <w:rsid w:val="00941692"/>
    <w:rsid w:val="00942DBE"/>
    <w:rsid w:val="009431E8"/>
    <w:rsid w:val="00945181"/>
    <w:rsid w:val="009451B9"/>
    <w:rsid w:val="009454BA"/>
    <w:rsid w:val="0094589E"/>
    <w:rsid w:val="009462E2"/>
    <w:rsid w:val="00947517"/>
    <w:rsid w:val="00952746"/>
    <w:rsid w:val="00955A0C"/>
    <w:rsid w:val="00956FAC"/>
    <w:rsid w:val="00957C72"/>
    <w:rsid w:val="00960A49"/>
    <w:rsid w:val="00961100"/>
    <w:rsid w:val="00961C95"/>
    <w:rsid w:val="00962033"/>
    <w:rsid w:val="0096326C"/>
    <w:rsid w:val="0096371C"/>
    <w:rsid w:val="00967A4F"/>
    <w:rsid w:val="009710FB"/>
    <w:rsid w:val="00971165"/>
    <w:rsid w:val="00971376"/>
    <w:rsid w:val="009718EC"/>
    <w:rsid w:val="009720D7"/>
    <w:rsid w:val="00974EAD"/>
    <w:rsid w:val="009757B2"/>
    <w:rsid w:val="00977104"/>
    <w:rsid w:val="00977C8A"/>
    <w:rsid w:val="00980652"/>
    <w:rsid w:val="00983FA9"/>
    <w:rsid w:val="0098596F"/>
    <w:rsid w:val="00985F03"/>
    <w:rsid w:val="009873CC"/>
    <w:rsid w:val="009879BE"/>
    <w:rsid w:val="00990692"/>
    <w:rsid w:val="009915C1"/>
    <w:rsid w:val="00992395"/>
    <w:rsid w:val="009928A5"/>
    <w:rsid w:val="009973B8"/>
    <w:rsid w:val="00997F12"/>
    <w:rsid w:val="009A07E7"/>
    <w:rsid w:val="009A2DED"/>
    <w:rsid w:val="009A2EBF"/>
    <w:rsid w:val="009A56DB"/>
    <w:rsid w:val="009A5F2F"/>
    <w:rsid w:val="009A601D"/>
    <w:rsid w:val="009B0795"/>
    <w:rsid w:val="009B224C"/>
    <w:rsid w:val="009B2D37"/>
    <w:rsid w:val="009B33B2"/>
    <w:rsid w:val="009B377F"/>
    <w:rsid w:val="009B4006"/>
    <w:rsid w:val="009B622A"/>
    <w:rsid w:val="009C0A50"/>
    <w:rsid w:val="009C109A"/>
    <w:rsid w:val="009C1126"/>
    <w:rsid w:val="009C1D70"/>
    <w:rsid w:val="009C212F"/>
    <w:rsid w:val="009C283A"/>
    <w:rsid w:val="009C2B1B"/>
    <w:rsid w:val="009C2BF0"/>
    <w:rsid w:val="009C480D"/>
    <w:rsid w:val="009C61ED"/>
    <w:rsid w:val="009D262F"/>
    <w:rsid w:val="009D2B17"/>
    <w:rsid w:val="009D3BE2"/>
    <w:rsid w:val="009D4904"/>
    <w:rsid w:val="009D5544"/>
    <w:rsid w:val="009D5CF2"/>
    <w:rsid w:val="009D7396"/>
    <w:rsid w:val="009D73E3"/>
    <w:rsid w:val="009D7AE0"/>
    <w:rsid w:val="009E1C57"/>
    <w:rsid w:val="009E29D7"/>
    <w:rsid w:val="009E2DE1"/>
    <w:rsid w:val="009E5521"/>
    <w:rsid w:val="009F20B6"/>
    <w:rsid w:val="009F4B4D"/>
    <w:rsid w:val="009F5A60"/>
    <w:rsid w:val="009F6B98"/>
    <w:rsid w:val="00A00DC6"/>
    <w:rsid w:val="00A01482"/>
    <w:rsid w:val="00A03B3F"/>
    <w:rsid w:val="00A03C8B"/>
    <w:rsid w:val="00A04B0A"/>
    <w:rsid w:val="00A06BD4"/>
    <w:rsid w:val="00A105EF"/>
    <w:rsid w:val="00A10893"/>
    <w:rsid w:val="00A1416B"/>
    <w:rsid w:val="00A1525A"/>
    <w:rsid w:val="00A153E5"/>
    <w:rsid w:val="00A1660D"/>
    <w:rsid w:val="00A17136"/>
    <w:rsid w:val="00A17D5B"/>
    <w:rsid w:val="00A241FD"/>
    <w:rsid w:val="00A2511C"/>
    <w:rsid w:val="00A2598C"/>
    <w:rsid w:val="00A25B49"/>
    <w:rsid w:val="00A26053"/>
    <w:rsid w:val="00A27BB6"/>
    <w:rsid w:val="00A27E26"/>
    <w:rsid w:val="00A301CB"/>
    <w:rsid w:val="00A3522F"/>
    <w:rsid w:val="00A35F28"/>
    <w:rsid w:val="00A37A2F"/>
    <w:rsid w:val="00A4106F"/>
    <w:rsid w:val="00A422DB"/>
    <w:rsid w:val="00A425E0"/>
    <w:rsid w:val="00A43016"/>
    <w:rsid w:val="00A43339"/>
    <w:rsid w:val="00A433F9"/>
    <w:rsid w:val="00A43E27"/>
    <w:rsid w:val="00A45272"/>
    <w:rsid w:val="00A45BC5"/>
    <w:rsid w:val="00A45F79"/>
    <w:rsid w:val="00A46239"/>
    <w:rsid w:val="00A46652"/>
    <w:rsid w:val="00A46976"/>
    <w:rsid w:val="00A46AB9"/>
    <w:rsid w:val="00A50B8E"/>
    <w:rsid w:val="00A515EE"/>
    <w:rsid w:val="00A519D5"/>
    <w:rsid w:val="00A55BE2"/>
    <w:rsid w:val="00A57DD6"/>
    <w:rsid w:val="00A637A6"/>
    <w:rsid w:val="00A64E36"/>
    <w:rsid w:val="00A659C4"/>
    <w:rsid w:val="00A72DB7"/>
    <w:rsid w:val="00A74208"/>
    <w:rsid w:val="00A7447C"/>
    <w:rsid w:val="00A77242"/>
    <w:rsid w:val="00A77575"/>
    <w:rsid w:val="00A77F36"/>
    <w:rsid w:val="00A83E1C"/>
    <w:rsid w:val="00A84A46"/>
    <w:rsid w:val="00A85515"/>
    <w:rsid w:val="00A85D7E"/>
    <w:rsid w:val="00A87A7B"/>
    <w:rsid w:val="00A91BB5"/>
    <w:rsid w:val="00A91DB5"/>
    <w:rsid w:val="00A92548"/>
    <w:rsid w:val="00A95A58"/>
    <w:rsid w:val="00A97E72"/>
    <w:rsid w:val="00AA026E"/>
    <w:rsid w:val="00AA173C"/>
    <w:rsid w:val="00AA2B43"/>
    <w:rsid w:val="00AA4E6D"/>
    <w:rsid w:val="00AB020B"/>
    <w:rsid w:val="00AB4149"/>
    <w:rsid w:val="00AB55EA"/>
    <w:rsid w:val="00AB585F"/>
    <w:rsid w:val="00AB6462"/>
    <w:rsid w:val="00AB6ED6"/>
    <w:rsid w:val="00AC0EBC"/>
    <w:rsid w:val="00AC18A2"/>
    <w:rsid w:val="00AC494D"/>
    <w:rsid w:val="00AC62D7"/>
    <w:rsid w:val="00AC71A0"/>
    <w:rsid w:val="00AD030A"/>
    <w:rsid w:val="00AD0D5F"/>
    <w:rsid w:val="00AD15F2"/>
    <w:rsid w:val="00AD1EFE"/>
    <w:rsid w:val="00AD29E9"/>
    <w:rsid w:val="00AD512A"/>
    <w:rsid w:val="00AD5E38"/>
    <w:rsid w:val="00AD612C"/>
    <w:rsid w:val="00AD7B36"/>
    <w:rsid w:val="00AE2863"/>
    <w:rsid w:val="00AE3D1B"/>
    <w:rsid w:val="00AE6291"/>
    <w:rsid w:val="00AE689D"/>
    <w:rsid w:val="00AE6BFC"/>
    <w:rsid w:val="00AE7993"/>
    <w:rsid w:val="00AF1DC3"/>
    <w:rsid w:val="00AF2032"/>
    <w:rsid w:val="00AF2C50"/>
    <w:rsid w:val="00AF30F6"/>
    <w:rsid w:val="00AF36BD"/>
    <w:rsid w:val="00B0041A"/>
    <w:rsid w:val="00B00845"/>
    <w:rsid w:val="00B0088D"/>
    <w:rsid w:val="00B0116A"/>
    <w:rsid w:val="00B0155F"/>
    <w:rsid w:val="00B03A87"/>
    <w:rsid w:val="00B03D47"/>
    <w:rsid w:val="00B067FB"/>
    <w:rsid w:val="00B07371"/>
    <w:rsid w:val="00B0740C"/>
    <w:rsid w:val="00B07A26"/>
    <w:rsid w:val="00B07B13"/>
    <w:rsid w:val="00B153B8"/>
    <w:rsid w:val="00B164F9"/>
    <w:rsid w:val="00B16F78"/>
    <w:rsid w:val="00B17315"/>
    <w:rsid w:val="00B17F20"/>
    <w:rsid w:val="00B207DD"/>
    <w:rsid w:val="00B218DB"/>
    <w:rsid w:val="00B222E3"/>
    <w:rsid w:val="00B224B6"/>
    <w:rsid w:val="00B25072"/>
    <w:rsid w:val="00B251F5"/>
    <w:rsid w:val="00B25C24"/>
    <w:rsid w:val="00B26709"/>
    <w:rsid w:val="00B26AF8"/>
    <w:rsid w:val="00B26C7D"/>
    <w:rsid w:val="00B26F66"/>
    <w:rsid w:val="00B35B97"/>
    <w:rsid w:val="00B366CA"/>
    <w:rsid w:val="00B368FD"/>
    <w:rsid w:val="00B36CD7"/>
    <w:rsid w:val="00B416C2"/>
    <w:rsid w:val="00B41DEE"/>
    <w:rsid w:val="00B435D9"/>
    <w:rsid w:val="00B4390C"/>
    <w:rsid w:val="00B453F3"/>
    <w:rsid w:val="00B46A4D"/>
    <w:rsid w:val="00B51792"/>
    <w:rsid w:val="00B51885"/>
    <w:rsid w:val="00B51C7B"/>
    <w:rsid w:val="00B57C47"/>
    <w:rsid w:val="00B608E4"/>
    <w:rsid w:val="00B6184D"/>
    <w:rsid w:val="00B62DB2"/>
    <w:rsid w:val="00B63390"/>
    <w:rsid w:val="00B63F32"/>
    <w:rsid w:val="00B64348"/>
    <w:rsid w:val="00B6495F"/>
    <w:rsid w:val="00B67804"/>
    <w:rsid w:val="00B67AA1"/>
    <w:rsid w:val="00B70C23"/>
    <w:rsid w:val="00B72257"/>
    <w:rsid w:val="00B74AF5"/>
    <w:rsid w:val="00B76981"/>
    <w:rsid w:val="00B770B4"/>
    <w:rsid w:val="00B80D66"/>
    <w:rsid w:val="00B81D05"/>
    <w:rsid w:val="00B830CE"/>
    <w:rsid w:val="00B834FF"/>
    <w:rsid w:val="00B84317"/>
    <w:rsid w:val="00B85245"/>
    <w:rsid w:val="00B86A50"/>
    <w:rsid w:val="00B874D1"/>
    <w:rsid w:val="00B9193F"/>
    <w:rsid w:val="00B950AA"/>
    <w:rsid w:val="00B968C3"/>
    <w:rsid w:val="00BA054B"/>
    <w:rsid w:val="00BA1173"/>
    <w:rsid w:val="00BA4768"/>
    <w:rsid w:val="00BA64E0"/>
    <w:rsid w:val="00BB14A2"/>
    <w:rsid w:val="00BB1FBC"/>
    <w:rsid w:val="00BB35E6"/>
    <w:rsid w:val="00BB3EA8"/>
    <w:rsid w:val="00BB4159"/>
    <w:rsid w:val="00BB7C1B"/>
    <w:rsid w:val="00BC0F0D"/>
    <w:rsid w:val="00BC1C88"/>
    <w:rsid w:val="00BC3984"/>
    <w:rsid w:val="00BC6C70"/>
    <w:rsid w:val="00BC770C"/>
    <w:rsid w:val="00BC7C3C"/>
    <w:rsid w:val="00BD1104"/>
    <w:rsid w:val="00BD1AE4"/>
    <w:rsid w:val="00BD2623"/>
    <w:rsid w:val="00BD3923"/>
    <w:rsid w:val="00BD7F40"/>
    <w:rsid w:val="00BE278A"/>
    <w:rsid w:val="00BE5C57"/>
    <w:rsid w:val="00BE6491"/>
    <w:rsid w:val="00BF133A"/>
    <w:rsid w:val="00BF1D7A"/>
    <w:rsid w:val="00BF25A8"/>
    <w:rsid w:val="00BF2E43"/>
    <w:rsid w:val="00BF3952"/>
    <w:rsid w:val="00BF4401"/>
    <w:rsid w:val="00BF4F91"/>
    <w:rsid w:val="00BF66B8"/>
    <w:rsid w:val="00C000AE"/>
    <w:rsid w:val="00C0270F"/>
    <w:rsid w:val="00C02C07"/>
    <w:rsid w:val="00C0361E"/>
    <w:rsid w:val="00C04519"/>
    <w:rsid w:val="00C045C9"/>
    <w:rsid w:val="00C10084"/>
    <w:rsid w:val="00C1127A"/>
    <w:rsid w:val="00C112C2"/>
    <w:rsid w:val="00C12971"/>
    <w:rsid w:val="00C174CB"/>
    <w:rsid w:val="00C21D65"/>
    <w:rsid w:val="00C2280D"/>
    <w:rsid w:val="00C228F1"/>
    <w:rsid w:val="00C22DDD"/>
    <w:rsid w:val="00C23225"/>
    <w:rsid w:val="00C24944"/>
    <w:rsid w:val="00C256A7"/>
    <w:rsid w:val="00C265D3"/>
    <w:rsid w:val="00C269FA"/>
    <w:rsid w:val="00C27904"/>
    <w:rsid w:val="00C355D3"/>
    <w:rsid w:val="00C35A2C"/>
    <w:rsid w:val="00C406A5"/>
    <w:rsid w:val="00C45370"/>
    <w:rsid w:val="00C51365"/>
    <w:rsid w:val="00C51609"/>
    <w:rsid w:val="00C53983"/>
    <w:rsid w:val="00C54C65"/>
    <w:rsid w:val="00C551B7"/>
    <w:rsid w:val="00C55E21"/>
    <w:rsid w:val="00C57ED1"/>
    <w:rsid w:val="00C60F81"/>
    <w:rsid w:val="00C64DC5"/>
    <w:rsid w:val="00C65540"/>
    <w:rsid w:val="00C655FA"/>
    <w:rsid w:val="00C65842"/>
    <w:rsid w:val="00C66514"/>
    <w:rsid w:val="00C6777D"/>
    <w:rsid w:val="00C6798A"/>
    <w:rsid w:val="00C71437"/>
    <w:rsid w:val="00C71B79"/>
    <w:rsid w:val="00C727CF"/>
    <w:rsid w:val="00C72A9D"/>
    <w:rsid w:val="00C72E9C"/>
    <w:rsid w:val="00C80D91"/>
    <w:rsid w:val="00C8201F"/>
    <w:rsid w:val="00C8255B"/>
    <w:rsid w:val="00C834B5"/>
    <w:rsid w:val="00C846EA"/>
    <w:rsid w:val="00C8595F"/>
    <w:rsid w:val="00C85BC3"/>
    <w:rsid w:val="00C8793A"/>
    <w:rsid w:val="00C87DFD"/>
    <w:rsid w:val="00C87FE3"/>
    <w:rsid w:val="00C90276"/>
    <w:rsid w:val="00C90767"/>
    <w:rsid w:val="00C92D30"/>
    <w:rsid w:val="00C93702"/>
    <w:rsid w:val="00C94C3A"/>
    <w:rsid w:val="00C950CE"/>
    <w:rsid w:val="00C96044"/>
    <w:rsid w:val="00C971C5"/>
    <w:rsid w:val="00C977D7"/>
    <w:rsid w:val="00C97846"/>
    <w:rsid w:val="00CA031C"/>
    <w:rsid w:val="00CA0D83"/>
    <w:rsid w:val="00CA3028"/>
    <w:rsid w:val="00CA4FEF"/>
    <w:rsid w:val="00CA78E7"/>
    <w:rsid w:val="00CB2B23"/>
    <w:rsid w:val="00CB43DF"/>
    <w:rsid w:val="00CB60CD"/>
    <w:rsid w:val="00CB6854"/>
    <w:rsid w:val="00CB7F5D"/>
    <w:rsid w:val="00CC217A"/>
    <w:rsid w:val="00CC2C8D"/>
    <w:rsid w:val="00CC56BC"/>
    <w:rsid w:val="00CD08C8"/>
    <w:rsid w:val="00CD0DF4"/>
    <w:rsid w:val="00CD0F42"/>
    <w:rsid w:val="00CD1632"/>
    <w:rsid w:val="00CD181B"/>
    <w:rsid w:val="00CD378E"/>
    <w:rsid w:val="00CD3EF3"/>
    <w:rsid w:val="00CD56DE"/>
    <w:rsid w:val="00CD5CC0"/>
    <w:rsid w:val="00CD724E"/>
    <w:rsid w:val="00CE2D4C"/>
    <w:rsid w:val="00CE71BD"/>
    <w:rsid w:val="00CE7648"/>
    <w:rsid w:val="00CE7659"/>
    <w:rsid w:val="00CE7A1D"/>
    <w:rsid w:val="00CE7F56"/>
    <w:rsid w:val="00CF0CD9"/>
    <w:rsid w:val="00CF1ADF"/>
    <w:rsid w:val="00CF2C60"/>
    <w:rsid w:val="00CF40C1"/>
    <w:rsid w:val="00CF48E2"/>
    <w:rsid w:val="00CF68B1"/>
    <w:rsid w:val="00CF6BB6"/>
    <w:rsid w:val="00CF74D6"/>
    <w:rsid w:val="00D00D36"/>
    <w:rsid w:val="00D01BF9"/>
    <w:rsid w:val="00D0282D"/>
    <w:rsid w:val="00D02C6F"/>
    <w:rsid w:val="00D03078"/>
    <w:rsid w:val="00D030C4"/>
    <w:rsid w:val="00D03EB9"/>
    <w:rsid w:val="00D04672"/>
    <w:rsid w:val="00D04A0F"/>
    <w:rsid w:val="00D05158"/>
    <w:rsid w:val="00D05994"/>
    <w:rsid w:val="00D05ADE"/>
    <w:rsid w:val="00D06C9E"/>
    <w:rsid w:val="00D0703A"/>
    <w:rsid w:val="00D11BD3"/>
    <w:rsid w:val="00D1243C"/>
    <w:rsid w:val="00D13EA4"/>
    <w:rsid w:val="00D1451E"/>
    <w:rsid w:val="00D1486F"/>
    <w:rsid w:val="00D14996"/>
    <w:rsid w:val="00D1575A"/>
    <w:rsid w:val="00D15B85"/>
    <w:rsid w:val="00D171CD"/>
    <w:rsid w:val="00D17EE0"/>
    <w:rsid w:val="00D17FBB"/>
    <w:rsid w:val="00D20047"/>
    <w:rsid w:val="00D20331"/>
    <w:rsid w:val="00D20A00"/>
    <w:rsid w:val="00D20CB7"/>
    <w:rsid w:val="00D223DC"/>
    <w:rsid w:val="00D228EB"/>
    <w:rsid w:val="00D23A77"/>
    <w:rsid w:val="00D25EE5"/>
    <w:rsid w:val="00D26E14"/>
    <w:rsid w:val="00D27377"/>
    <w:rsid w:val="00D33DE1"/>
    <w:rsid w:val="00D34D20"/>
    <w:rsid w:val="00D37EFA"/>
    <w:rsid w:val="00D4267D"/>
    <w:rsid w:val="00D4725B"/>
    <w:rsid w:val="00D5015B"/>
    <w:rsid w:val="00D53766"/>
    <w:rsid w:val="00D550B7"/>
    <w:rsid w:val="00D55A5C"/>
    <w:rsid w:val="00D64F74"/>
    <w:rsid w:val="00D67881"/>
    <w:rsid w:val="00D67BB2"/>
    <w:rsid w:val="00D70324"/>
    <w:rsid w:val="00D7202A"/>
    <w:rsid w:val="00D738BC"/>
    <w:rsid w:val="00D740F8"/>
    <w:rsid w:val="00D74DB9"/>
    <w:rsid w:val="00D75A1D"/>
    <w:rsid w:val="00D764A7"/>
    <w:rsid w:val="00D81559"/>
    <w:rsid w:val="00D8197E"/>
    <w:rsid w:val="00D832DE"/>
    <w:rsid w:val="00D847F0"/>
    <w:rsid w:val="00D85169"/>
    <w:rsid w:val="00D85FB0"/>
    <w:rsid w:val="00D9172E"/>
    <w:rsid w:val="00DA0D53"/>
    <w:rsid w:val="00DA36EF"/>
    <w:rsid w:val="00DA4415"/>
    <w:rsid w:val="00DA44B8"/>
    <w:rsid w:val="00DA457A"/>
    <w:rsid w:val="00DA5CBF"/>
    <w:rsid w:val="00DB02D5"/>
    <w:rsid w:val="00DB0E25"/>
    <w:rsid w:val="00DB132B"/>
    <w:rsid w:val="00DB2209"/>
    <w:rsid w:val="00DB2C23"/>
    <w:rsid w:val="00DB5059"/>
    <w:rsid w:val="00DB67AA"/>
    <w:rsid w:val="00DB6D3D"/>
    <w:rsid w:val="00DC0201"/>
    <w:rsid w:val="00DC0C0E"/>
    <w:rsid w:val="00DC1074"/>
    <w:rsid w:val="00DC22D9"/>
    <w:rsid w:val="00DC2631"/>
    <w:rsid w:val="00DC75CB"/>
    <w:rsid w:val="00DC76A5"/>
    <w:rsid w:val="00DC7944"/>
    <w:rsid w:val="00DD0212"/>
    <w:rsid w:val="00DD4718"/>
    <w:rsid w:val="00DE00D6"/>
    <w:rsid w:val="00DE1257"/>
    <w:rsid w:val="00DE1B46"/>
    <w:rsid w:val="00DE211B"/>
    <w:rsid w:val="00DE27B2"/>
    <w:rsid w:val="00DE2E96"/>
    <w:rsid w:val="00DE73DA"/>
    <w:rsid w:val="00DF15FD"/>
    <w:rsid w:val="00DF1667"/>
    <w:rsid w:val="00DF324F"/>
    <w:rsid w:val="00DF4D06"/>
    <w:rsid w:val="00DF5260"/>
    <w:rsid w:val="00DF5556"/>
    <w:rsid w:val="00DF77E1"/>
    <w:rsid w:val="00E0189E"/>
    <w:rsid w:val="00E01D47"/>
    <w:rsid w:val="00E034E7"/>
    <w:rsid w:val="00E04F11"/>
    <w:rsid w:val="00E053F3"/>
    <w:rsid w:val="00E07694"/>
    <w:rsid w:val="00E10FB9"/>
    <w:rsid w:val="00E1208C"/>
    <w:rsid w:val="00E15442"/>
    <w:rsid w:val="00E17DBB"/>
    <w:rsid w:val="00E210E7"/>
    <w:rsid w:val="00E25493"/>
    <w:rsid w:val="00E254A6"/>
    <w:rsid w:val="00E255E8"/>
    <w:rsid w:val="00E261A7"/>
    <w:rsid w:val="00E26529"/>
    <w:rsid w:val="00E31A71"/>
    <w:rsid w:val="00E31AA9"/>
    <w:rsid w:val="00E332F2"/>
    <w:rsid w:val="00E342F7"/>
    <w:rsid w:val="00E35330"/>
    <w:rsid w:val="00E37620"/>
    <w:rsid w:val="00E40B65"/>
    <w:rsid w:val="00E415A3"/>
    <w:rsid w:val="00E41AA1"/>
    <w:rsid w:val="00E42661"/>
    <w:rsid w:val="00E44605"/>
    <w:rsid w:val="00E44878"/>
    <w:rsid w:val="00E45FD5"/>
    <w:rsid w:val="00E47774"/>
    <w:rsid w:val="00E515AF"/>
    <w:rsid w:val="00E57C29"/>
    <w:rsid w:val="00E60037"/>
    <w:rsid w:val="00E6296A"/>
    <w:rsid w:val="00E629B1"/>
    <w:rsid w:val="00E640B8"/>
    <w:rsid w:val="00E65AE0"/>
    <w:rsid w:val="00E66F41"/>
    <w:rsid w:val="00E67189"/>
    <w:rsid w:val="00E71F72"/>
    <w:rsid w:val="00E74AB5"/>
    <w:rsid w:val="00E8287B"/>
    <w:rsid w:val="00E8327E"/>
    <w:rsid w:val="00E844B4"/>
    <w:rsid w:val="00E85708"/>
    <w:rsid w:val="00E870F1"/>
    <w:rsid w:val="00E87C40"/>
    <w:rsid w:val="00E9173B"/>
    <w:rsid w:val="00E95EB6"/>
    <w:rsid w:val="00E97B17"/>
    <w:rsid w:val="00EA2ADE"/>
    <w:rsid w:val="00EA3445"/>
    <w:rsid w:val="00EB155F"/>
    <w:rsid w:val="00EB16EC"/>
    <w:rsid w:val="00EB1C93"/>
    <w:rsid w:val="00EB402F"/>
    <w:rsid w:val="00EC14A2"/>
    <w:rsid w:val="00EC1FDA"/>
    <w:rsid w:val="00EC2210"/>
    <w:rsid w:val="00EC38C6"/>
    <w:rsid w:val="00EC3AA0"/>
    <w:rsid w:val="00EC4C9E"/>
    <w:rsid w:val="00EC5C3F"/>
    <w:rsid w:val="00EC66F5"/>
    <w:rsid w:val="00EC7829"/>
    <w:rsid w:val="00EC784C"/>
    <w:rsid w:val="00ED296D"/>
    <w:rsid w:val="00ED2B89"/>
    <w:rsid w:val="00ED2BCE"/>
    <w:rsid w:val="00ED2C1B"/>
    <w:rsid w:val="00ED3987"/>
    <w:rsid w:val="00ED4F1A"/>
    <w:rsid w:val="00ED548D"/>
    <w:rsid w:val="00ED5D71"/>
    <w:rsid w:val="00ED6AE7"/>
    <w:rsid w:val="00ED6CE5"/>
    <w:rsid w:val="00EE0788"/>
    <w:rsid w:val="00EE1D20"/>
    <w:rsid w:val="00EE2882"/>
    <w:rsid w:val="00EE2C1C"/>
    <w:rsid w:val="00EE41C1"/>
    <w:rsid w:val="00EE47A1"/>
    <w:rsid w:val="00EE5C44"/>
    <w:rsid w:val="00EE6B0D"/>
    <w:rsid w:val="00EF08E0"/>
    <w:rsid w:val="00EF0C16"/>
    <w:rsid w:val="00EF47AB"/>
    <w:rsid w:val="00EF54C4"/>
    <w:rsid w:val="00EF6A0D"/>
    <w:rsid w:val="00F015CD"/>
    <w:rsid w:val="00F057A2"/>
    <w:rsid w:val="00F07715"/>
    <w:rsid w:val="00F079F7"/>
    <w:rsid w:val="00F1004B"/>
    <w:rsid w:val="00F10682"/>
    <w:rsid w:val="00F10988"/>
    <w:rsid w:val="00F133CF"/>
    <w:rsid w:val="00F141D7"/>
    <w:rsid w:val="00F1464E"/>
    <w:rsid w:val="00F1559D"/>
    <w:rsid w:val="00F156FC"/>
    <w:rsid w:val="00F17C71"/>
    <w:rsid w:val="00F2015E"/>
    <w:rsid w:val="00F22E7A"/>
    <w:rsid w:val="00F23B1F"/>
    <w:rsid w:val="00F23BAD"/>
    <w:rsid w:val="00F2494B"/>
    <w:rsid w:val="00F24CBB"/>
    <w:rsid w:val="00F26488"/>
    <w:rsid w:val="00F26C17"/>
    <w:rsid w:val="00F278B7"/>
    <w:rsid w:val="00F279ED"/>
    <w:rsid w:val="00F302AF"/>
    <w:rsid w:val="00F30CF5"/>
    <w:rsid w:val="00F317CC"/>
    <w:rsid w:val="00F32D14"/>
    <w:rsid w:val="00F33C13"/>
    <w:rsid w:val="00F3420B"/>
    <w:rsid w:val="00F40271"/>
    <w:rsid w:val="00F40EB1"/>
    <w:rsid w:val="00F41261"/>
    <w:rsid w:val="00F4316D"/>
    <w:rsid w:val="00F471FA"/>
    <w:rsid w:val="00F5084C"/>
    <w:rsid w:val="00F51089"/>
    <w:rsid w:val="00F53E99"/>
    <w:rsid w:val="00F56A73"/>
    <w:rsid w:val="00F571AC"/>
    <w:rsid w:val="00F5750B"/>
    <w:rsid w:val="00F60B6E"/>
    <w:rsid w:val="00F638E5"/>
    <w:rsid w:val="00F641D1"/>
    <w:rsid w:val="00F64956"/>
    <w:rsid w:val="00F657C9"/>
    <w:rsid w:val="00F70230"/>
    <w:rsid w:val="00F7192C"/>
    <w:rsid w:val="00F71CE1"/>
    <w:rsid w:val="00F77EF2"/>
    <w:rsid w:val="00F814F0"/>
    <w:rsid w:val="00F825D4"/>
    <w:rsid w:val="00F82778"/>
    <w:rsid w:val="00F86149"/>
    <w:rsid w:val="00F87313"/>
    <w:rsid w:val="00F87707"/>
    <w:rsid w:val="00F87FD8"/>
    <w:rsid w:val="00F90BED"/>
    <w:rsid w:val="00F92216"/>
    <w:rsid w:val="00F92C25"/>
    <w:rsid w:val="00F9398D"/>
    <w:rsid w:val="00F940CC"/>
    <w:rsid w:val="00F96922"/>
    <w:rsid w:val="00F9781A"/>
    <w:rsid w:val="00FA0375"/>
    <w:rsid w:val="00FA06A9"/>
    <w:rsid w:val="00FA0B27"/>
    <w:rsid w:val="00FA2C41"/>
    <w:rsid w:val="00FA5429"/>
    <w:rsid w:val="00FA59F7"/>
    <w:rsid w:val="00FA69C5"/>
    <w:rsid w:val="00FA7F71"/>
    <w:rsid w:val="00FB1147"/>
    <w:rsid w:val="00FB4B9E"/>
    <w:rsid w:val="00FB4E41"/>
    <w:rsid w:val="00FB5EE3"/>
    <w:rsid w:val="00FB66F5"/>
    <w:rsid w:val="00FC0199"/>
    <w:rsid w:val="00FC125A"/>
    <w:rsid w:val="00FC44F9"/>
    <w:rsid w:val="00FC4D6C"/>
    <w:rsid w:val="00FC5498"/>
    <w:rsid w:val="00FC5E77"/>
    <w:rsid w:val="00FC6182"/>
    <w:rsid w:val="00FC666E"/>
    <w:rsid w:val="00FC68F9"/>
    <w:rsid w:val="00FC7C9A"/>
    <w:rsid w:val="00FD3D40"/>
    <w:rsid w:val="00FD4811"/>
    <w:rsid w:val="00FD5C55"/>
    <w:rsid w:val="00FD7919"/>
    <w:rsid w:val="00FD79EE"/>
    <w:rsid w:val="00FE0409"/>
    <w:rsid w:val="00FE1CD9"/>
    <w:rsid w:val="00FE2F7E"/>
    <w:rsid w:val="00FE439F"/>
    <w:rsid w:val="00FE7CFC"/>
    <w:rsid w:val="00FE7EF6"/>
    <w:rsid w:val="00FF31BF"/>
    <w:rsid w:val="00FF40E6"/>
    <w:rsid w:val="00FF62C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CE5029"/>
  <w15:docId w15:val="{A5C42BEF-4B7B-4E42-9D86-60E36211C8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651EC3"/>
    <w:pPr>
      <w:keepNext/>
      <w:keepLines/>
      <w:pBdr>
        <w:top w:val="single" w:sz="12" w:space="1" w:color="FF0000"/>
        <w:left w:val="single" w:sz="12" w:space="4" w:color="FF0000"/>
        <w:bottom w:val="single" w:sz="12" w:space="1" w:color="FF0000"/>
        <w:right w:val="single" w:sz="12" w:space="4" w:color="FF0000"/>
      </w:pBdr>
      <w:shd w:val="clear" w:color="auto" w:fill="1F3864" w:themeFill="accent5" w:themeFillShade="80"/>
      <w:spacing w:before="240" w:after="0"/>
      <w:outlineLvl w:val="0"/>
    </w:pPr>
    <w:rPr>
      <w:rFonts w:ascii="Times New Roman Bold" w:eastAsiaTheme="majorEastAsia" w:hAnsi="Times New Roman Bold" w:cstheme="majorBidi"/>
      <w:b/>
      <w:color w:val="FFFFFF" w:themeColor="background1"/>
      <w:sz w:val="32"/>
      <w:szCs w:val="32"/>
    </w:rPr>
  </w:style>
  <w:style w:type="paragraph" w:styleId="Heading2">
    <w:name w:val="heading 2"/>
    <w:basedOn w:val="Normal"/>
    <w:next w:val="Normal"/>
    <w:link w:val="Heading2Char"/>
    <w:uiPriority w:val="9"/>
    <w:unhideWhenUsed/>
    <w:qFormat/>
    <w:rsid w:val="001E0DAB"/>
    <w:pPr>
      <w:keepNext/>
      <w:keepLines/>
      <w:shd w:val="clear" w:color="auto" w:fill="8EAADB" w:themeFill="accent5" w:themeFillTint="99"/>
      <w:spacing w:before="120" w:after="0" w:line="240" w:lineRule="auto"/>
      <w:outlineLvl w:val="1"/>
    </w:pPr>
    <w:rPr>
      <w:rFonts w:ascii="Times New Roman" w:eastAsiaTheme="majorEastAsia" w:hAnsi="Times New Roman" w:cstheme="majorBidi"/>
      <w:b/>
      <w:sz w:val="26"/>
      <w:szCs w:val="26"/>
    </w:rPr>
  </w:style>
  <w:style w:type="paragraph" w:styleId="Heading3">
    <w:name w:val="heading 3"/>
    <w:basedOn w:val="Normal"/>
    <w:next w:val="Normal"/>
    <w:link w:val="Heading3Char"/>
    <w:uiPriority w:val="9"/>
    <w:unhideWhenUsed/>
    <w:qFormat/>
    <w:rsid w:val="00D25EE5"/>
    <w:pPr>
      <w:keepNext/>
      <w:keepLines/>
      <w:shd w:val="clear" w:color="auto" w:fill="B4C6E7" w:themeFill="accent5" w:themeFillTint="66"/>
      <w:spacing w:before="40" w:after="0"/>
      <w:outlineLvl w:val="2"/>
    </w:pPr>
    <w:rPr>
      <w:rFonts w:ascii="Times New Roman" w:eastAsiaTheme="majorEastAsia" w:hAnsi="Times New Roman" w:cstheme="majorBidi"/>
      <w:b/>
      <w:sz w:val="24"/>
      <w:szCs w:val="24"/>
    </w:rPr>
  </w:style>
  <w:style w:type="paragraph" w:styleId="Heading4">
    <w:name w:val="heading 4"/>
    <w:basedOn w:val="Normal"/>
    <w:next w:val="Normal"/>
    <w:link w:val="Heading4Char"/>
    <w:uiPriority w:val="9"/>
    <w:unhideWhenUsed/>
    <w:qFormat/>
    <w:rsid w:val="00D25EE5"/>
    <w:pPr>
      <w:keepNext/>
      <w:keepLines/>
      <w:spacing w:before="200" w:after="0"/>
      <w:outlineLvl w:val="3"/>
    </w:pPr>
    <w:rPr>
      <w:rFonts w:ascii="Times New Roman" w:eastAsiaTheme="majorEastAsia" w:hAnsi="Times New Roman" w:cstheme="majorBidi"/>
      <w:b/>
      <w:bCs/>
      <w:i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51EC3"/>
    <w:rPr>
      <w:rFonts w:ascii="Times New Roman Bold" w:eastAsiaTheme="majorEastAsia" w:hAnsi="Times New Roman Bold" w:cstheme="majorBidi"/>
      <w:b/>
      <w:color w:val="FFFFFF" w:themeColor="background1"/>
      <w:sz w:val="32"/>
      <w:szCs w:val="32"/>
      <w:shd w:val="clear" w:color="auto" w:fill="1F3864" w:themeFill="accent5" w:themeFillShade="80"/>
    </w:rPr>
  </w:style>
  <w:style w:type="character" w:customStyle="1" w:styleId="Heading2Char">
    <w:name w:val="Heading 2 Char"/>
    <w:basedOn w:val="DefaultParagraphFont"/>
    <w:link w:val="Heading2"/>
    <w:uiPriority w:val="9"/>
    <w:rsid w:val="001E0DAB"/>
    <w:rPr>
      <w:rFonts w:ascii="Times New Roman" w:eastAsiaTheme="majorEastAsia" w:hAnsi="Times New Roman" w:cstheme="majorBidi"/>
      <w:b/>
      <w:sz w:val="26"/>
      <w:szCs w:val="26"/>
      <w:shd w:val="clear" w:color="auto" w:fill="8EAADB" w:themeFill="accent5" w:themeFillTint="99"/>
    </w:rPr>
  </w:style>
  <w:style w:type="paragraph" w:styleId="ListParagraph">
    <w:name w:val="List Paragraph"/>
    <w:aliases w:val="Normal bullet 2,List Paragraph1,Forth level,List1,body 2,Listă paragraf,List Paragraph11,Listă colorată - Accentuare 11,Bullet,Citation List"/>
    <w:basedOn w:val="Normal"/>
    <w:link w:val="ListParagraphChar"/>
    <w:uiPriority w:val="99"/>
    <w:qFormat/>
    <w:rsid w:val="000C5269"/>
    <w:pPr>
      <w:ind w:left="720"/>
      <w:contextualSpacing/>
    </w:p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n Char Char Char"/>
    <w:basedOn w:val="Normal"/>
    <w:link w:val="FootnoteTextChar"/>
    <w:unhideWhenUsed/>
    <w:rsid w:val="00E332F2"/>
    <w:pPr>
      <w:spacing w:after="0" w:line="240" w:lineRule="auto"/>
    </w:pPr>
    <w:rPr>
      <w:sz w:val="20"/>
      <w:szCs w:val="20"/>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rsid w:val="00E332F2"/>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qFormat/>
    <w:rsid w:val="00E332F2"/>
    <w:rPr>
      <w:vertAlign w:val="superscript"/>
    </w:rPr>
  </w:style>
  <w:style w:type="table" w:styleId="TableGrid">
    <w:name w:val="Table Grid"/>
    <w:basedOn w:val="TableNormal"/>
    <w:rsid w:val="00E332F2"/>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E332F2"/>
    <w:pPr>
      <w:spacing w:line="240" w:lineRule="exact"/>
    </w:pPr>
    <w:rPr>
      <w:vertAlign w:val="superscript"/>
    </w:rPr>
  </w:style>
  <w:style w:type="character" w:customStyle="1" w:styleId="Heading3Char">
    <w:name w:val="Heading 3 Char"/>
    <w:basedOn w:val="DefaultParagraphFont"/>
    <w:link w:val="Heading3"/>
    <w:uiPriority w:val="9"/>
    <w:rsid w:val="00D25EE5"/>
    <w:rPr>
      <w:rFonts w:ascii="Times New Roman" w:eastAsiaTheme="majorEastAsia" w:hAnsi="Times New Roman" w:cstheme="majorBidi"/>
      <w:b/>
      <w:sz w:val="24"/>
      <w:szCs w:val="24"/>
      <w:shd w:val="clear" w:color="auto" w:fill="B4C6E7" w:themeFill="accent5" w:themeFillTint="66"/>
    </w:rPr>
  </w:style>
  <w:style w:type="character" w:styleId="Hyperlink">
    <w:name w:val="Hyperlink"/>
    <w:basedOn w:val="DefaultParagraphFont"/>
    <w:uiPriority w:val="99"/>
    <w:rsid w:val="00A50B8E"/>
    <w:rPr>
      <w:color w:val="0000FF"/>
      <w:u w:val="single"/>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
    <w:link w:val="ListParagraph"/>
    <w:locked/>
    <w:rsid w:val="00A50B8E"/>
  </w:style>
  <w:style w:type="table" w:customStyle="1" w:styleId="TableGrid1">
    <w:name w:val="Table Grid1"/>
    <w:basedOn w:val="TableNormal"/>
    <w:next w:val="TableGrid"/>
    <w:rsid w:val="003B35F0"/>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947517"/>
    <w:pPr>
      <w:spacing w:after="200" w:line="240" w:lineRule="auto"/>
    </w:pPr>
    <w:rPr>
      <w:rFonts w:ascii="Times New Roman" w:eastAsia="Times New Roman" w:hAnsi="Times New Roman" w:cs="Times New Roman"/>
      <w:i/>
      <w:iCs/>
      <w:color w:val="44546A" w:themeColor="text2"/>
      <w:sz w:val="18"/>
      <w:szCs w:val="18"/>
      <w:lang w:val="en-US"/>
    </w:rPr>
  </w:style>
  <w:style w:type="table" w:customStyle="1" w:styleId="TableGrid2">
    <w:name w:val="Table Grid2"/>
    <w:basedOn w:val="TableNormal"/>
    <w:next w:val="TableGrid"/>
    <w:rsid w:val="00CB2B23"/>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
    <w:name w:val="NORMÁL"/>
    <w:basedOn w:val="Normal"/>
    <w:rsid w:val="00CB2B23"/>
    <w:pPr>
      <w:suppressAutoHyphens/>
      <w:spacing w:before="120" w:after="120" w:line="240" w:lineRule="auto"/>
      <w:jc w:val="both"/>
    </w:pPr>
    <w:rPr>
      <w:rFonts w:ascii="Times New Roman" w:eastAsia="Times New Roman" w:hAnsi="Times New Roman" w:cs="Times New Roman"/>
      <w:sz w:val="24"/>
      <w:szCs w:val="24"/>
      <w:lang w:val="en-US" w:eastAsia="en-GB"/>
    </w:rPr>
  </w:style>
  <w:style w:type="table" w:customStyle="1" w:styleId="TableGrid3">
    <w:name w:val="Table Grid3"/>
    <w:basedOn w:val="TableNormal"/>
    <w:next w:val="TableGrid"/>
    <w:rsid w:val="00001A75"/>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rsid w:val="00001A75"/>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basedOn w:val="DefaultParagraphFont"/>
    <w:rsid w:val="00A515EE"/>
    <w:rPr>
      <w:rFonts w:ascii="Times New Roman" w:eastAsia="Times New Roman" w:hAnsi="Times New Roman" w:cs="Times New Roman"/>
      <w:sz w:val="20"/>
      <w:szCs w:val="20"/>
      <w:lang w:val="en-GB" w:eastAsia="ar-SA"/>
    </w:rPr>
  </w:style>
  <w:style w:type="paragraph" w:customStyle="1" w:styleId="Text1">
    <w:name w:val="Text 1"/>
    <w:basedOn w:val="Normal"/>
    <w:rsid w:val="00A515EE"/>
    <w:pPr>
      <w:spacing w:after="240" w:line="240" w:lineRule="auto"/>
      <w:ind w:left="482"/>
      <w:jc w:val="both"/>
    </w:pPr>
    <w:rPr>
      <w:rFonts w:ascii="Arial" w:eastAsia="Times New Roman" w:hAnsi="Arial" w:cs="Times New Roman"/>
      <w:snapToGrid w:val="0"/>
      <w:sz w:val="24"/>
      <w:szCs w:val="20"/>
      <w:lang w:val="en-GB"/>
    </w:rPr>
  </w:style>
  <w:style w:type="paragraph" w:customStyle="1" w:styleId="BodyTextAriel">
    <w:name w:val="Body Text Ariel"/>
    <w:basedOn w:val="Normal"/>
    <w:rsid w:val="00A515EE"/>
    <w:pPr>
      <w:tabs>
        <w:tab w:val="left" w:pos="425"/>
        <w:tab w:val="left" w:pos="709"/>
        <w:tab w:val="left" w:pos="992"/>
      </w:tabs>
      <w:spacing w:after="0" w:line="240" w:lineRule="auto"/>
    </w:pPr>
    <w:rPr>
      <w:rFonts w:ascii="Arial" w:eastAsia="Calibri" w:hAnsi="Arial" w:cs="Times New Roman"/>
      <w:sz w:val="24"/>
      <w:lang w:val="en-US" w:eastAsia="ar-SA"/>
    </w:rPr>
  </w:style>
  <w:style w:type="table" w:customStyle="1" w:styleId="TableGrid5">
    <w:name w:val="Table Grid5"/>
    <w:basedOn w:val="TableNormal"/>
    <w:next w:val="TableGrid"/>
    <w:rsid w:val="0079336B"/>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19002F"/>
    <w:pPr>
      <w:outlineLvl w:val="9"/>
    </w:pPr>
    <w:rPr>
      <w:lang w:val="en-US"/>
    </w:rPr>
  </w:style>
  <w:style w:type="paragraph" w:styleId="TOC1">
    <w:name w:val="toc 1"/>
    <w:basedOn w:val="Normal"/>
    <w:next w:val="Normal"/>
    <w:autoRedefine/>
    <w:uiPriority w:val="39"/>
    <w:unhideWhenUsed/>
    <w:rsid w:val="00E1208C"/>
    <w:pPr>
      <w:spacing w:after="100"/>
    </w:pPr>
    <w:rPr>
      <w:rFonts w:ascii="Times New Roman" w:hAnsi="Times New Roman"/>
      <w:b/>
      <w:sz w:val="28"/>
    </w:rPr>
  </w:style>
  <w:style w:type="paragraph" w:styleId="TOC2">
    <w:name w:val="toc 2"/>
    <w:basedOn w:val="Normal"/>
    <w:next w:val="Normal"/>
    <w:autoRedefine/>
    <w:uiPriority w:val="39"/>
    <w:unhideWhenUsed/>
    <w:rsid w:val="00E1208C"/>
    <w:pPr>
      <w:spacing w:after="100"/>
      <w:ind w:left="220"/>
    </w:pPr>
    <w:rPr>
      <w:rFonts w:ascii="Times New Roman" w:hAnsi="Times New Roman"/>
      <w:sz w:val="24"/>
    </w:rPr>
  </w:style>
  <w:style w:type="paragraph" w:styleId="TOC3">
    <w:name w:val="toc 3"/>
    <w:basedOn w:val="Normal"/>
    <w:next w:val="Normal"/>
    <w:autoRedefine/>
    <w:uiPriority w:val="39"/>
    <w:unhideWhenUsed/>
    <w:rsid w:val="00E1208C"/>
    <w:pPr>
      <w:spacing w:after="100"/>
      <w:ind w:left="440"/>
    </w:pPr>
    <w:rPr>
      <w:rFonts w:ascii="Times New Roman" w:hAnsi="Times New Roman"/>
      <w:i/>
    </w:rPr>
  </w:style>
  <w:style w:type="paragraph" w:styleId="BalloonText">
    <w:name w:val="Balloon Text"/>
    <w:basedOn w:val="Normal"/>
    <w:link w:val="BalloonTextChar"/>
    <w:uiPriority w:val="99"/>
    <w:semiHidden/>
    <w:unhideWhenUsed/>
    <w:rsid w:val="00E254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254A6"/>
    <w:rPr>
      <w:rFonts w:ascii="Segoe UI" w:hAnsi="Segoe UI" w:cs="Segoe UI"/>
      <w:sz w:val="18"/>
      <w:szCs w:val="18"/>
    </w:rPr>
  </w:style>
  <w:style w:type="paragraph" w:styleId="Header">
    <w:name w:val="header"/>
    <w:aliases w:val=" Char"/>
    <w:basedOn w:val="Normal"/>
    <w:link w:val="HeaderChar"/>
    <w:unhideWhenUsed/>
    <w:rsid w:val="007C35B2"/>
    <w:pPr>
      <w:tabs>
        <w:tab w:val="center" w:pos="4680"/>
        <w:tab w:val="right" w:pos="9360"/>
      </w:tabs>
      <w:spacing w:after="0" w:line="240" w:lineRule="auto"/>
    </w:pPr>
  </w:style>
  <w:style w:type="character" w:customStyle="1" w:styleId="HeaderChar">
    <w:name w:val="Header Char"/>
    <w:aliases w:val=" Char Char"/>
    <w:basedOn w:val="DefaultParagraphFont"/>
    <w:link w:val="Header"/>
    <w:rsid w:val="007C35B2"/>
  </w:style>
  <w:style w:type="paragraph" w:styleId="Footer">
    <w:name w:val="footer"/>
    <w:basedOn w:val="Normal"/>
    <w:link w:val="FooterChar"/>
    <w:uiPriority w:val="99"/>
    <w:unhideWhenUsed/>
    <w:rsid w:val="007C35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35B2"/>
  </w:style>
  <w:style w:type="table" w:customStyle="1" w:styleId="TableGrid11">
    <w:name w:val="Table Grid11"/>
    <w:basedOn w:val="TableNormal"/>
    <w:next w:val="TableGrid"/>
    <w:uiPriority w:val="59"/>
    <w:rsid w:val="00017BC1"/>
    <w:pPr>
      <w:spacing w:after="0" w:line="240" w:lineRule="auto"/>
    </w:pPr>
    <w:rPr>
      <w:rFonts w:eastAsia="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032207"/>
    <w:pPr>
      <w:spacing w:after="0" w:line="240" w:lineRule="auto"/>
    </w:pPr>
    <w:rPr>
      <w:rFonts w:eastAsia="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083320"/>
  </w:style>
  <w:style w:type="character" w:customStyle="1" w:styleId="panchor">
    <w:name w:val="panchor"/>
    <w:basedOn w:val="DefaultParagraphFont"/>
    <w:rsid w:val="00083320"/>
  </w:style>
  <w:style w:type="character" w:styleId="CommentReference">
    <w:name w:val="annotation reference"/>
    <w:basedOn w:val="DefaultParagraphFont"/>
    <w:uiPriority w:val="99"/>
    <w:semiHidden/>
    <w:unhideWhenUsed/>
    <w:rsid w:val="00DE2E96"/>
    <w:rPr>
      <w:sz w:val="16"/>
      <w:szCs w:val="16"/>
    </w:rPr>
  </w:style>
  <w:style w:type="paragraph" w:styleId="CommentText">
    <w:name w:val="annotation text"/>
    <w:basedOn w:val="Normal"/>
    <w:link w:val="CommentTextChar"/>
    <w:uiPriority w:val="99"/>
    <w:semiHidden/>
    <w:unhideWhenUsed/>
    <w:rsid w:val="00DE2E96"/>
    <w:pPr>
      <w:spacing w:line="240" w:lineRule="auto"/>
    </w:pPr>
    <w:rPr>
      <w:sz w:val="20"/>
      <w:szCs w:val="20"/>
    </w:rPr>
  </w:style>
  <w:style w:type="character" w:customStyle="1" w:styleId="CommentTextChar">
    <w:name w:val="Comment Text Char"/>
    <w:basedOn w:val="DefaultParagraphFont"/>
    <w:link w:val="CommentText"/>
    <w:uiPriority w:val="99"/>
    <w:semiHidden/>
    <w:rsid w:val="00DE2E96"/>
    <w:rPr>
      <w:sz w:val="20"/>
      <w:szCs w:val="20"/>
    </w:rPr>
  </w:style>
  <w:style w:type="paragraph" w:styleId="CommentSubject">
    <w:name w:val="annotation subject"/>
    <w:basedOn w:val="CommentText"/>
    <w:next w:val="CommentText"/>
    <w:link w:val="CommentSubjectChar"/>
    <w:uiPriority w:val="99"/>
    <w:semiHidden/>
    <w:unhideWhenUsed/>
    <w:rsid w:val="00DE2E96"/>
    <w:rPr>
      <w:b/>
      <w:bCs/>
    </w:rPr>
  </w:style>
  <w:style w:type="character" w:customStyle="1" w:styleId="CommentSubjectChar">
    <w:name w:val="Comment Subject Char"/>
    <w:basedOn w:val="CommentTextChar"/>
    <w:link w:val="CommentSubject"/>
    <w:uiPriority w:val="99"/>
    <w:semiHidden/>
    <w:rsid w:val="00DE2E96"/>
    <w:rPr>
      <w:b/>
      <w:bCs/>
      <w:sz w:val="20"/>
      <w:szCs w:val="20"/>
    </w:rPr>
  </w:style>
  <w:style w:type="paragraph" w:customStyle="1" w:styleId="CM1">
    <w:name w:val="CM1"/>
    <w:basedOn w:val="Normal"/>
    <w:next w:val="Normal"/>
    <w:uiPriority w:val="99"/>
    <w:rsid w:val="00467E41"/>
    <w:pPr>
      <w:autoSpaceDE w:val="0"/>
      <w:autoSpaceDN w:val="0"/>
      <w:adjustRightInd w:val="0"/>
      <w:spacing w:after="0" w:line="240" w:lineRule="auto"/>
    </w:pPr>
    <w:rPr>
      <w:rFonts w:ascii="EUAlbertina" w:eastAsia="Times New Roman" w:hAnsi="EUAlbertina" w:cs="Times New Roman"/>
      <w:sz w:val="24"/>
      <w:szCs w:val="24"/>
    </w:rPr>
  </w:style>
  <w:style w:type="character" w:customStyle="1" w:styleId="Heading4Char">
    <w:name w:val="Heading 4 Char"/>
    <w:basedOn w:val="DefaultParagraphFont"/>
    <w:link w:val="Heading4"/>
    <w:uiPriority w:val="9"/>
    <w:rsid w:val="00D25EE5"/>
    <w:rPr>
      <w:rFonts w:ascii="Times New Roman" w:eastAsiaTheme="majorEastAsia" w:hAnsi="Times New Roman" w:cstheme="majorBidi"/>
      <w:b/>
      <w:bCs/>
      <w:iCs/>
      <w:sz w:val="24"/>
    </w:rPr>
  </w:style>
  <w:style w:type="paragraph" w:styleId="TOC4">
    <w:name w:val="toc 4"/>
    <w:basedOn w:val="Normal"/>
    <w:next w:val="Normal"/>
    <w:autoRedefine/>
    <w:uiPriority w:val="39"/>
    <w:unhideWhenUsed/>
    <w:rsid w:val="00420BC7"/>
    <w:pPr>
      <w:spacing w:after="100"/>
      <w:ind w:left="442"/>
    </w:pPr>
    <w:rPr>
      <w:rFonts w:ascii="Times New Roman" w:hAnsi="Times New Roman"/>
      <w:i/>
    </w:rPr>
  </w:style>
  <w:style w:type="character" w:styleId="Strong">
    <w:name w:val="Strong"/>
    <w:basedOn w:val="DefaultParagraphFont"/>
    <w:uiPriority w:val="22"/>
    <w:qFormat/>
    <w:rsid w:val="00F657C9"/>
    <w:rPr>
      <w:b/>
      <w:bCs/>
    </w:rPr>
  </w:style>
  <w:style w:type="table" w:customStyle="1" w:styleId="TableGrid111">
    <w:name w:val="Table Grid111"/>
    <w:basedOn w:val="TableNormal"/>
    <w:next w:val="TableGrid"/>
    <w:uiPriority w:val="59"/>
    <w:rsid w:val="004A1427"/>
    <w:pPr>
      <w:spacing w:after="0" w:line="240" w:lineRule="auto"/>
    </w:pPr>
    <w:rPr>
      <w:rFonts w:eastAsia="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4A1427"/>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09363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3605934">
      <w:bodyDiv w:val="1"/>
      <w:marLeft w:val="0"/>
      <w:marRight w:val="0"/>
      <w:marTop w:val="0"/>
      <w:marBottom w:val="0"/>
      <w:divBdr>
        <w:top w:val="none" w:sz="0" w:space="0" w:color="auto"/>
        <w:left w:val="none" w:sz="0" w:space="0" w:color="auto"/>
        <w:bottom w:val="none" w:sz="0" w:space="0" w:color="auto"/>
        <w:right w:val="none" w:sz="0" w:space="0" w:color="auto"/>
      </w:divBdr>
    </w:div>
    <w:div w:id="502743355">
      <w:bodyDiv w:val="1"/>
      <w:marLeft w:val="0"/>
      <w:marRight w:val="0"/>
      <w:marTop w:val="0"/>
      <w:marBottom w:val="0"/>
      <w:divBdr>
        <w:top w:val="none" w:sz="0" w:space="0" w:color="auto"/>
        <w:left w:val="none" w:sz="0" w:space="0" w:color="auto"/>
        <w:bottom w:val="none" w:sz="0" w:space="0" w:color="auto"/>
        <w:right w:val="none" w:sz="0" w:space="0" w:color="auto"/>
      </w:divBdr>
    </w:div>
    <w:div w:id="751701459">
      <w:bodyDiv w:val="1"/>
      <w:marLeft w:val="0"/>
      <w:marRight w:val="0"/>
      <w:marTop w:val="0"/>
      <w:marBottom w:val="0"/>
      <w:divBdr>
        <w:top w:val="none" w:sz="0" w:space="0" w:color="auto"/>
        <w:left w:val="none" w:sz="0" w:space="0" w:color="auto"/>
        <w:bottom w:val="none" w:sz="0" w:space="0" w:color="auto"/>
        <w:right w:val="none" w:sz="0" w:space="0" w:color="auto"/>
      </w:divBdr>
    </w:div>
    <w:div w:id="1041175715">
      <w:bodyDiv w:val="1"/>
      <w:marLeft w:val="0"/>
      <w:marRight w:val="0"/>
      <w:marTop w:val="0"/>
      <w:marBottom w:val="0"/>
      <w:divBdr>
        <w:top w:val="none" w:sz="0" w:space="0" w:color="auto"/>
        <w:left w:val="none" w:sz="0" w:space="0" w:color="auto"/>
        <w:bottom w:val="none" w:sz="0" w:space="0" w:color="auto"/>
        <w:right w:val="none" w:sz="0" w:space="0" w:color="auto"/>
      </w:divBdr>
    </w:div>
    <w:div w:id="1639803643">
      <w:bodyDiv w:val="1"/>
      <w:marLeft w:val="0"/>
      <w:marRight w:val="0"/>
      <w:marTop w:val="0"/>
      <w:marBottom w:val="0"/>
      <w:divBdr>
        <w:top w:val="none" w:sz="0" w:space="0" w:color="auto"/>
        <w:left w:val="none" w:sz="0" w:space="0" w:color="auto"/>
        <w:bottom w:val="none" w:sz="0" w:space="0" w:color="auto"/>
        <w:right w:val="none" w:sz="0" w:space="0" w:color="auto"/>
      </w:divBdr>
    </w:div>
    <w:div w:id="1725256111">
      <w:bodyDiv w:val="1"/>
      <w:marLeft w:val="0"/>
      <w:marRight w:val="0"/>
      <w:marTop w:val="0"/>
      <w:marBottom w:val="0"/>
      <w:divBdr>
        <w:top w:val="none" w:sz="0" w:space="0" w:color="auto"/>
        <w:left w:val="none" w:sz="0" w:space="0" w:color="auto"/>
        <w:bottom w:val="none" w:sz="0" w:space="0" w:color="auto"/>
        <w:right w:val="none" w:sz="0" w:space="0" w:color="auto"/>
      </w:divBdr>
    </w:div>
    <w:div w:id="1921671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onduri-ue.ro/exchweb/bin/redir.asp?URL=http://www.fonduri-ue.ro/transparenta/comunicar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clima/policies/adaptation/what/docs/non_paper_guidelines_project_managers_en.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fonduri-ue.ro" TargetMode="External"/><Relationship Id="rId4" Type="http://schemas.openxmlformats.org/officeDocument/2006/relationships/settings" Target="settings.xml"/><Relationship Id="rId9" Type="http://schemas.openxmlformats.org/officeDocument/2006/relationships/hyperlink" Target="http://www.fonduri-ue.ro"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6DE21D-04B0-491B-A294-ABB498D4D9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35</Pages>
  <Words>14609</Words>
  <Characters>83276</Characters>
  <Application>Microsoft Office Word</Application>
  <DocSecurity>0</DocSecurity>
  <Lines>693</Lines>
  <Paragraphs>195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97690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Anca Tevi</dc:creator>
  <cp:lastModifiedBy>Valentin Simion</cp:lastModifiedBy>
  <cp:revision>3</cp:revision>
  <cp:lastPrinted>2017-10-19T06:58:00Z</cp:lastPrinted>
  <dcterms:created xsi:type="dcterms:W3CDTF">2017-10-25T14:43:00Z</dcterms:created>
  <dcterms:modified xsi:type="dcterms:W3CDTF">2017-10-25T14:44:00Z</dcterms:modified>
</cp:coreProperties>
</file>